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5F" w:rsidRPr="00567CE5" w:rsidRDefault="003B435F" w:rsidP="003B435F">
      <w:pPr>
        <w:jc w:val="right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Волкова Елена Вадимовна,</w:t>
      </w:r>
    </w:p>
    <w:p w:rsidR="003B435F" w:rsidRPr="00567CE5" w:rsidRDefault="003B435F" w:rsidP="003B435F">
      <w:pPr>
        <w:jc w:val="right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учитель математики</w:t>
      </w:r>
      <w:r w:rsidR="00CF4506" w:rsidRPr="00567CE5">
        <w:rPr>
          <w:rFonts w:ascii="Times New Roman" w:hAnsi="Times New Roman" w:cs="Times New Roman"/>
          <w:sz w:val="24"/>
          <w:szCs w:val="24"/>
        </w:rPr>
        <w:t xml:space="preserve"> первой категории</w:t>
      </w:r>
    </w:p>
    <w:p w:rsidR="003B435F" w:rsidRPr="00567CE5" w:rsidRDefault="003B435F" w:rsidP="003B435F">
      <w:pPr>
        <w:jc w:val="right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МБОУ «СОШ №24»</w:t>
      </w:r>
    </w:p>
    <w:p w:rsidR="00CF4506" w:rsidRPr="00567CE5" w:rsidRDefault="003B435F" w:rsidP="00CF4506">
      <w:pPr>
        <w:jc w:val="right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города Барнаула</w:t>
      </w:r>
    </w:p>
    <w:p w:rsidR="002B16A5" w:rsidRDefault="00BA373E" w:rsidP="00CF4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A5">
        <w:rPr>
          <w:rFonts w:ascii="Times New Roman" w:hAnsi="Times New Roman" w:cs="Times New Roman"/>
          <w:b/>
          <w:sz w:val="28"/>
          <w:szCs w:val="28"/>
        </w:rPr>
        <w:t>Развитие познавательного интереса к изучению математики</w:t>
      </w:r>
    </w:p>
    <w:p w:rsidR="003B435F" w:rsidRPr="002B16A5" w:rsidRDefault="00BA373E" w:rsidP="00CF4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16A5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2B16A5">
        <w:rPr>
          <w:rFonts w:ascii="Times New Roman" w:hAnsi="Times New Roman" w:cs="Times New Roman"/>
          <w:b/>
          <w:sz w:val="28"/>
          <w:szCs w:val="28"/>
        </w:rPr>
        <w:t xml:space="preserve"> учащихся средней школы</w:t>
      </w:r>
      <w:bookmarkStart w:id="0" w:name="_GoBack"/>
      <w:bookmarkEnd w:id="0"/>
    </w:p>
    <w:p w:rsidR="00140685" w:rsidRPr="00140685" w:rsidRDefault="00140685" w:rsidP="00140685">
      <w:pPr>
        <w:rPr>
          <w:rFonts w:ascii="Times New Roman" w:hAnsi="Times New Roman" w:cs="Times New Roman"/>
          <w:b/>
          <w:sz w:val="24"/>
          <w:szCs w:val="24"/>
        </w:rPr>
      </w:pPr>
      <w:r w:rsidRPr="0014068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40685" w:rsidRDefault="00140685" w:rsidP="00140685">
      <w:pPr>
        <w:jc w:val="both"/>
        <w:rPr>
          <w:rFonts w:ascii="Times New Roman" w:hAnsi="Times New Roman" w:cs="Times New Roman"/>
          <w:sz w:val="24"/>
          <w:szCs w:val="24"/>
        </w:rPr>
      </w:pPr>
      <w:r w:rsidRPr="00140685">
        <w:rPr>
          <w:rFonts w:ascii="Times New Roman" w:hAnsi="Times New Roman" w:cs="Times New Roman"/>
          <w:sz w:val="24"/>
          <w:szCs w:val="24"/>
        </w:rPr>
        <w:t>Именно в школе ученика нужно готовить к взрослой жизни, научить его реагировать на актуальные проблемы, стремиться пополнить свой багаж знаний за счет самообразования, к самостоятельному расширению своего жизненного и профессионального кругозора, чтобы он мог стать креативным специалистом, который будет способен исполнять поставленные задачи, а также улучшать свой труд, возможно за счёт творческой деятельности. Реализация данной задачи является главной в век быстроменяющегося общества, которая стоит не только в карьере человека, но и в его повседневной жизни.</w:t>
      </w:r>
    </w:p>
    <w:p w:rsidR="00140685" w:rsidRPr="00140685" w:rsidRDefault="00140685" w:rsidP="0004563C">
      <w:pPr>
        <w:rPr>
          <w:rFonts w:ascii="Times New Roman" w:hAnsi="Times New Roman" w:cs="Times New Roman"/>
          <w:sz w:val="24"/>
          <w:szCs w:val="24"/>
        </w:rPr>
      </w:pPr>
      <w:r w:rsidRPr="00140685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63C">
        <w:rPr>
          <w:rFonts w:ascii="Times New Roman" w:hAnsi="Times New Roman" w:cs="Times New Roman"/>
          <w:sz w:val="24"/>
          <w:szCs w:val="24"/>
        </w:rPr>
        <w:t>интерес,</w:t>
      </w:r>
      <w:r w:rsidR="0004563C" w:rsidRPr="0004563C">
        <w:rPr>
          <w:rFonts w:ascii="Times New Roman" w:hAnsi="Times New Roman" w:cs="Times New Roman"/>
          <w:sz w:val="24"/>
          <w:szCs w:val="24"/>
        </w:rPr>
        <w:t xml:space="preserve"> познавательный интерес, обучение, методика, знание.</w:t>
      </w:r>
      <w:r w:rsidRPr="0004563C">
        <w:rPr>
          <w:rFonts w:ascii="Times New Roman" w:hAnsi="Times New Roman" w:cs="Times New Roman"/>
          <w:sz w:val="24"/>
          <w:szCs w:val="24"/>
        </w:rPr>
        <w:tab/>
      </w:r>
    </w:p>
    <w:p w:rsidR="00BA373E" w:rsidRPr="00567CE5" w:rsidRDefault="00BA373E" w:rsidP="00BA373E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 xml:space="preserve">Проблема познавательного интереса является одной из важнейших проблем современного обучения. Нередко на уроках можно услышать от ученика: «А как нам пригодится эта тема в жизни?». Опытный учитель сможет замотивировать учеников, и развить их интерес к изучению новой темы. Педагогической наукой подтверждена надобность теоретической разработки данной проблемы и осуществление её практикой обучения. Надобность готовить к творчеству каждого подрастающего человека не нуждается в доказательствах. </w:t>
      </w:r>
    </w:p>
    <w:p w:rsidR="003B435F" w:rsidRPr="00567CE5" w:rsidRDefault="00BA373E" w:rsidP="00BA373E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Как раз на это должны быть ориентированы усилия педагогов. Тяга к творчеству, которая (как и всякая чисто человеческая потребность) считается не врождённым качеством, не природным подарком, а итогом педагогического воспитания (стихийного, незаметного или же санкционированного, очевидного), – эта тяга к творчеству имеет возможность быть сама обращена в средство педагогического воздействия, в частности, в средство формирования познавательных интересов учащихся, в средство формирования необходимости обучаться, получать знания. Следует ожидать, что применение на уроках математики различных методов обучения, значительно увеличат познавательный интерес учащихся на уроках математики.</w:t>
      </w:r>
    </w:p>
    <w:p w:rsidR="00BA373E" w:rsidRPr="00567CE5" w:rsidRDefault="00BA373E" w:rsidP="00BA373E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Проблема интереса в обучении существовала на протяжении всего исторического процесса развития педагогики. Анализируя психолого-педагогическую литературу, можно найти различные определения интереса. Во-первых, интерес – это познавательная потребность, во-вторых, когнитивная ориентация человека на конкретный предмет, явление реальности, является одним из наиболее значимых стимулов для приобретения знаний и расширение кругозора. Обращаясь к педагогической энциклопедии интерес, в социальном понимании, рассматривается: «как реальная причина социальных действий, событий, свершений, стоящая за непосредственными побуждениями, мотивами, помыслами, идеями и т. д., участвующих в этих действиях индивидов, социальных групп, классов».</w:t>
      </w:r>
    </w:p>
    <w:p w:rsidR="00BA373E" w:rsidRPr="00567CE5" w:rsidRDefault="00BA373E" w:rsidP="00BA373E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 xml:space="preserve">Познавательный интерес, несомненно, занимает значимое место в развитии младших школьников и часто перед учителями встает проблема развития познавательных интересов. В свое время Сократ уделял большое внимание умению логически мыслить, искать истину, </w:t>
      </w:r>
      <w:r w:rsidRPr="00567CE5">
        <w:rPr>
          <w:rFonts w:ascii="Times New Roman" w:hAnsi="Times New Roman" w:cs="Times New Roman"/>
          <w:sz w:val="24"/>
          <w:szCs w:val="24"/>
        </w:rPr>
        <w:lastRenderedPageBreak/>
        <w:t xml:space="preserve">размышлять. Ж.-Ж. Руссо старался создавать такие ситуации, чтобы вызывать у ученика познавательный стресс, для поиска новых знаний [8]. Чтобы развивать познавательные интересы у учеников, нужно задавать вопросы, и ждать ответы для того, чтобы они смогли понять суть урока. Если применять разнообразные методы во время учебной деятельности, то можно пробудить интерес к учебе, к такому выводу пришла Е.В. </w:t>
      </w:r>
      <w:proofErr w:type="spellStart"/>
      <w:r w:rsidRPr="00567CE5">
        <w:rPr>
          <w:rFonts w:ascii="Times New Roman" w:hAnsi="Times New Roman" w:cs="Times New Roman"/>
          <w:sz w:val="24"/>
          <w:szCs w:val="24"/>
        </w:rPr>
        <w:t>Лукьянчук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 xml:space="preserve"> [23].</w:t>
      </w:r>
    </w:p>
    <w:p w:rsidR="00BA373E" w:rsidRPr="00567CE5" w:rsidRDefault="00BA373E" w:rsidP="00BA373E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Исследуя работу Н.Б. Румянцева [33] удалось выделить, что педагоги и психологи рассматривают феномен интереса в контексте трех научных направлений:</w:t>
      </w:r>
    </w:p>
    <w:p w:rsidR="00BA373E" w:rsidRPr="00567CE5" w:rsidRDefault="00BA373E" w:rsidP="00BA37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Интеллектуального. Представители данного направления связывают интересы с умственной деятельностью человека, его когнитивными процессами.</w:t>
      </w:r>
    </w:p>
    <w:p w:rsidR="00BA373E" w:rsidRPr="00567CE5" w:rsidRDefault="00BA373E" w:rsidP="00BA37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Эмоционального. Сторонники эмоционального направления связывают его с чувством радости и удовольствия.</w:t>
      </w:r>
    </w:p>
    <w:p w:rsidR="00BA373E" w:rsidRPr="00567CE5" w:rsidRDefault="00BA373E" w:rsidP="00BA373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Волюнтаристского. Представители волюнтаристского движения – с волевыми личностными аспектами, определяющими преодоление трудностей.</w:t>
      </w:r>
    </w:p>
    <w:p w:rsidR="00BA373E" w:rsidRPr="00567CE5" w:rsidRDefault="00CF4506" w:rsidP="00BA373E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В процессе развития ребенка они углубляются и расширяются. По словам Л.В. Писаревой «...ребенок родится одаренным зачатками всех интересов, но в различной мере: склонность к одним интересам развита больше, чем склонность к другим. Это индивидуальное количественное различие интересов с ростом индивидуальности будет становиться все резче и резче в зависимости от влияния тех или иных факторов окружающей среды». Соглашаясь с тем, что воспитание и обучение влияют на интересы, присущие ребенку от природы, Л.В. Писарева рассказала о возможности использования педагогического инструментария для развития «наследственных» наклонностей ребенка. Задача воспитания, по ее мнению, заключается в том, чтобы усилить развитие позитивных интересов, присущих ребенку, и задержать развитие отрицательных [7].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 xml:space="preserve">Нельзя не отметить и то, что развитие познавательного интереса в многом обусловливается социальным окружением ребенка, сферой и характером деятельности ребенка, а также обучением и воспитанием. Как мы понимаем, это во многом зависит от семьи, учителей, от педагогических технологий. Формирование разносторонних познавательных интересов, как считает Г.И. Щукина [69], предполагает собой процесс приобщения к ценностям. Так же она указывает на возраст ребенка в развитии познавательного интереса, выделяя роль полученных знаний, которые способствуют переводу интереса на более высокий </w:t>
      </w:r>
      <w:proofErr w:type="spellStart"/>
      <w:r w:rsidRPr="00567CE5">
        <w:rPr>
          <w:rFonts w:ascii="Times New Roman" w:hAnsi="Times New Roman" w:cs="Times New Roman"/>
          <w:sz w:val="24"/>
          <w:szCs w:val="24"/>
        </w:rPr>
        <w:t>уровень.В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 xml:space="preserve"> работах ученых можно выделить две основных формы познавательного интереса, связанных с последовательностью этапов его развития [25,29]: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1.</w:t>
      </w:r>
      <w:r w:rsidRPr="00567CE5">
        <w:rPr>
          <w:rFonts w:ascii="Times New Roman" w:hAnsi="Times New Roman" w:cs="Times New Roman"/>
          <w:sz w:val="24"/>
          <w:szCs w:val="24"/>
        </w:rPr>
        <w:tab/>
        <w:t>Ситуативный, возникающий к внешним признакам предметов.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2.</w:t>
      </w:r>
      <w:r w:rsidRPr="00567CE5">
        <w:rPr>
          <w:rFonts w:ascii="Times New Roman" w:hAnsi="Times New Roman" w:cs="Times New Roman"/>
          <w:sz w:val="24"/>
          <w:szCs w:val="24"/>
        </w:rPr>
        <w:tab/>
        <w:t>Личностный интерес, для которого характерно понимание смысла деятельности, ее личной и общественной значимости.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Г.И. Щукина выделяет следующие формы познавательного интереса: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1.</w:t>
      </w:r>
      <w:r w:rsidRPr="00567CE5">
        <w:rPr>
          <w:rFonts w:ascii="Times New Roman" w:hAnsi="Times New Roman" w:cs="Times New Roman"/>
          <w:sz w:val="24"/>
          <w:szCs w:val="24"/>
        </w:rPr>
        <w:tab/>
        <w:t>Ситуативный, как эпизодическое переживание.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2.</w:t>
      </w:r>
      <w:r w:rsidRPr="00567CE5">
        <w:rPr>
          <w:rFonts w:ascii="Times New Roman" w:hAnsi="Times New Roman" w:cs="Times New Roman"/>
          <w:sz w:val="24"/>
          <w:szCs w:val="24"/>
        </w:rPr>
        <w:tab/>
        <w:t>Устойчивый активный интерес, как эмоционально-познавательное отношение к предмету, объекту или деятельности.</w:t>
      </w:r>
    </w:p>
    <w:p w:rsidR="00CF4506" w:rsidRPr="00567CE5" w:rsidRDefault="00CF4506" w:rsidP="00567CE5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3.</w:t>
      </w:r>
      <w:r w:rsidRPr="00567CE5">
        <w:rPr>
          <w:rFonts w:ascii="Times New Roman" w:hAnsi="Times New Roman" w:cs="Times New Roman"/>
          <w:sz w:val="24"/>
          <w:szCs w:val="24"/>
        </w:rPr>
        <w:tab/>
        <w:t>Личностны</w:t>
      </w:r>
      <w:r w:rsidR="00567CE5">
        <w:rPr>
          <w:rFonts w:ascii="Times New Roman" w:hAnsi="Times New Roman" w:cs="Times New Roman"/>
          <w:sz w:val="24"/>
          <w:szCs w:val="24"/>
        </w:rPr>
        <w:t>й, как направленность личности.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 xml:space="preserve">Таким образом, интерес обычно определяется как позитивно оценочное отношение человека к своей деятельности. Познавательный интерес можно рассматривать как один из </w:t>
      </w:r>
      <w:r w:rsidRPr="00567CE5">
        <w:rPr>
          <w:rFonts w:ascii="Times New Roman" w:hAnsi="Times New Roman" w:cs="Times New Roman"/>
          <w:sz w:val="24"/>
          <w:szCs w:val="24"/>
        </w:rPr>
        <w:lastRenderedPageBreak/>
        <w:t>значимых мотивов обучения, как устойчивую личностную черту и как эффективное средство обучения. В рамках данной работы мы станем придерживаться определения, предложенного Г.И. Щукиной [9] – познавательный интерес – это избирательная направленность личности, обращенная к области познания, к ее предметной стороне и самому процессу овладения знаниями.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Перед педагогами стоит точно такая же задача, а именно сформировать познавательную активность у учащихся, а также дать им мотивацию к обучению. Данные задачи учителя могут решать с помощью различных приемов, методов и форм обучения, наглядных и технических средств. Для это необходимо рентабельно использовать данных средств и их взаимодействий, которые за небольшое количество времени помогут обеспечить наибольший положительный уровень в развитии мотивации у учеников. Приемы, которые оказывают воздействие на образовательную активность ученика можно охарактеризовать по двум составляющим: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1)</w:t>
      </w:r>
      <w:r w:rsidRPr="00567CE5">
        <w:rPr>
          <w:rFonts w:ascii="Times New Roman" w:hAnsi="Times New Roman" w:cs="Times New Roman"/>
          <w:sz w:val="24"/>
          <w:szCs w:val="24"/>
        </w:rPr>
        <w:tab/>
        <w:t>мотивация содержанием, которая включает в себя методы отбора, изложения и представления учебного материала (см. таблица 1);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2)</w:t>
      </w:r>
      <w:r w:rsidRPr="00567CE5">
        <w:rPr>
          <w:rFonts w:ascii="Times New Roman" w:hAnsi="Times New Roman" w:cs="Times New Roman"/>
          <w:sz w:val="24"/>
          <w:szCs w:val="24"/>
        </w:rPr>
        <w:tab/>
        <w:t>мотивация процессом, включающая в себя комплекс средств для организации учебного процесса (см. таблица 1).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Таблица 1 – Мотивация содержанием</w:t>
      </w:r>
    </w:p>
    <w:tbl>
      <w:tblPr>
        <w:tblStyle w:val="a3"/>
        <w:tblW w:w="9586" w:type="dxa"/>
        <w:jc w:val="center"/>
        <w:tblLayout w:type="fixed"/>
        <w:tblLook w:val="0000" w:firstRow="0" w:lastRow="0" w:firstColumn="0" w:lastColumn="0" w:noHBand="0" w:noVBand="0"/>
      </w:tblPr>
      <w:tblGrid>
        <w:gridCol w:w="2520"/>
        <w:gridCol w:w="7066"/>
      </w:tblGrid>
      <w:tr w:rsidR="00CF4506" w:rsidRPr="00567CE5" w:rsidTr="00CF4506">
        <w:trPr>
          <w:trHeight w:val="20"/>
          <w:jc w:val="center"/>
        </w:trPr>
        <w:tc>
          <w:tcPr>
            <w:tcW w:w="2520" w:type="dxa"/>
          </w:tcPr>
          <w:p w:rsidR="00CF4506" w:rsidRPr="00567CE5" w:rsidRDefault="00CF4506" w:rsidP="00CF450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C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Прием</w:t>
            </w:r>
          </w:p>
        </w:tc>
        <w:tc>
          <w:tcPr>
            <w:tcW w:w="7066" w:type="dxa"/>
          </w:tcPr>
          <w:p w:rsidR="00CF4506" w:rsidRPr="00567CE5" w:rsidRDefault="00CF4506" w:rsidP="00CF450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C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Причина</w:t>
            </w:r>
          </w:p>
        </w:tc>
      </w:tr>
      <w:tr w:rsidR="00CF4506" w:rsidRPr="00567CE5" w:rsidTr="00CF4506">
        <w:trPr>
          <w:trHeight w:val="20"/>
          <w:jc w:val="center"/>
        </w:trPr>
        <w:tc>
          <w:tcPr>
            <w:tcW w:w="2520" w:type="dxa"/>
          </w:tcPr>
          <w:p w:rsidR="00CF4506" w:rsidRPr="00567CE5" w:rsidRDefault="00CF4506" w:rsidP="00CF450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E5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CF4506" w:rsidRPr="00567CE5" w:rsidRDefault="00CF4506" w:rsidP="00CF450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CE5">
              <w:rPr>
                <w:rFonts w:ascii="Times New Roman" w:hAnsi="Times New Roman" w:cs="Times New Roman"/>
                <w:sz w:val="24"/>
                <w:szCs w:val="24"/>
              </w:rPr>
              <w:t>занимательности</w:t>
            </w:r>
          </w:p>
        </w:tc>
        <w:tc>
          <w:tcPr>
            <w:tcW w:w="7066" w:type="dxa"/>
          </w:tcPr>
          <w:p w:rsidR="00CF4506" w:rsidRPr="00567CE5" w:rsidRDefault="00CF4506" w:rsidP="00CF450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C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Использование различных приемов, ситуаций, ярких фактов, которые вызывают положительное эмоциональное состояние.</w:t>
            </w:r>
          </w:p>
        </w:tc>
      </w:tr>
      <w:tr w:rsidR="00CF4506" w:rsidRPr="00567CE5" w:rsidTr="00CF4506">
        <w:trPr>
          <w:trHeight w:val="20"/>
          <w:jc w:val="center"/>
        </w:trPr>
        <w:tc>
          <w:tcPr>
            <w:tcW w:w="2520" w:type="dxa"/>
          </w:tcPr>
          <w:p w:rsidR="00CF4506" w:rsidRPr="00567CE5" w:rsidRDefault="00CF4506" w:rsidP="00CF450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C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Анализ жизненных ситуаций</w:t>
            </w:r>
          </w:p>
        </w:tc>
        <w:tc>
          <w:tcPr>
            <w:tcW w:w="7066" w:type="dxa"/>
          </w:tcPr>
          <w:p w:rsidR="00CF4506" w:rsidRPr="00567CE5" w:rsidRDefault="00CF4506" w:rsidP="00CF450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C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Ученикам важно знать причины, по которым им предлагают решить ту или иную задачу, изучить конкретную тему. Эти причины должны быть для них значимыми, и поэтому важно при изучении определенной темы подбирать такие задачи, которые имеют непосредственную связь с жизнью и с которыми могут столкнуться многие учащиеся, причем это должны быть не просто бытовые, а близкие к увлечениям, жизненным проблемам старшеклассников ситуации. Важно показать возможность разрешения описанной жизненной проблемы путем использования знаний, умений и навыков, полученных на уроке.</w:t>
            </w:r>
          </w:p>
        </w:tc>
      </w:tr>
      <w:tr w:rsidR="00CF4506" w:rsidRPr="00567CE5" w:rsidTr="00CF4506">
        <w:trPr>
          <w:trHeight w:val="20"/>
          <w:jc w:val="center"/>
        </w:trPr>
        <w:tc>
          <w:tcPr>
            <w:tcW w:w="2520" w:type="dxa"/>
          </w:tcPr>
          <w:p w:rsidR="00CF4506" w:rsidRPr="00567CE5" w:rsidRDefault="00CF4506" w:rsidP="00CF450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C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Личностная значимость изучаемого материала</w:t>
            </w:r>
          </w:p>
        </w:tc>
        <w:tc>
          <w:tcPr>
            <w:tcW w:w="7066" w:type="dxa"/>
          </w:tcPr>
          <w:p w:rsidR="00CF4506" w:rsidRPr="00567CE5" w:rsidRDefault="00CF4506" w:rsidP="00CF450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C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Многие ученики стремятся как можно раньше сделать профессиональный выбор. И если такой выбор уже осуществлен, то они полностью сосредотачивают свое внимание только на тех учебных предметах, которые имеют непосредственное отношение к их будущей профессии. На остальные же учебные предметы учащиеся оставляют меньше времени и прикладывают меньше усилий для их изучения. Поэтому важно при изложении учебного материала обращать внимание на возможность применения полученных знаний в той или иной профессиональной области. Для тех учащихся, которые еще не выбрали профессию, интересное изложение учебного материала с демонстрацией </w:t>
            </w:r>
            <w:r w:rsidRPr="00567C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возможностей его применения и актуальности в современном мире поможет сделать такой выбор.</w:t>
            </w:r>
          </w:p>
        </w:tc>
      </w:tr>
      <w:tr w:rsidR="00CF4506" w:rsidRPr="00567CE5" w:rsidTr="00CF4506">
        <w:trPr>
          <w:trHeight w:val="20"/>
          <w:jc w:val="center"/>
        </w:trPr>
        <w:tc>
          <w:tcPr>
            <w:tcW w:w="2520" w:type="dxa"/>
          </w:tcPr>
          <w:p w:rsidR="00CF4506" w:rsidRPr="00567CE5" w:rsidRDefault="00CF4506" w:rsidP="00CF450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C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Создание проблемных ситуаций</w:t>
            </w:r>
          </w:p>
        </w:tc>
        <w:tc>
          <w:tcPr>
            <w:tcW w:w="7066" w:type="dxa"/>
          </w:tcPr>
          <w:p w:rsidR="00CF4506" w:rsidRPr="00567CE5" w:rsidRDefault="00CF4506" w:rsidP="00CF450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C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Учебный материал намного лучше усваивается в том случае, когда для его получения была проделана определенная работа, были преодолены какие-то трудности. Поэтому для организации такой работы можно использовать противоречия между имеющимися знаниями и возможностями решения конкретных задач</w:t>
            </w:r>
          </w:p>
        </w:tc>
      </w:tr>
      <w:tr w:rsidR="00CF4506" w:rsidRPr="00567CE5" w:rsidTr="00CF4506">
        <w:trPr>
          <w:trHeight w:val="20"/>
          <w:jc w:val="center"/>
        </w:trPr>
        <w:tc>
          <w:tcPr>
            <w:tcW w:w="2520" w:type="dxa"/>
          </w:tcPr>
          <w:p w:rsidR="00CF4506" w:rsidRPr="00567CE5" w:rsidRDefault="00CF4506" w:rsidP="00CF450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C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Ролевой подход</w:t>
            </w:r>
          </w:p>
        </w:tc>
        <w:tc>
          <w:tcPr>
            <w:tcW w:w="7066" w:type="dxa"/>
          </w:tcPr>
          <w:p w:rsidR="00CF4506" w:rsidRPr="00567CE5" w:rsidRDefault="00CF4506" w:rsidP="00CF450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C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Возможность выступить в роли другого человека или предмета позволяет учащемуся проявить свои творческие способности, выйти из жестких рамок, взглянуть на ситуацию с другой стороны и тем самым лучше понять и усвоить материал</w:t>
            </w:r>
          </w:p>
        </w:tc>
      </w:tr>
      <w:tr w:rsidR="00CF4506" w:rsidRPr="00567CE5" w:rsidTr="00CF4506">
        <w:trPr>
          <w:trHeight w:val="20"/>
          <w:jc w:val="center"/>
        </w:trPr>
        <w:tc>
          <w:tcPr>
            <w:tcW w:w="2520" w:type="dxa"/>
          </w:tcPr>
          <w:p w:rsidR="00CF4506" w:rsidRPr="00567CE5" w:rsidRDefault="00CF4506" w:rsidP="00CF450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C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Игры, конкурсы, кроссворды, ребусы и т.п.</w:t>
            </w:r>
          </w:p>
        </w:tc>
        <w:tc>
          <w:tcPr>
            <w:tcW w:w="7066" w:type="dxa"/>
          </w:tcPr>
          <w:p w:rsidR="00CF4506" w:rsidRPr="00567CE5" w:rsidRDefault="00CF4506" w:rsidP="00CF450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7C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 учащихся любого возраста трудно долго удерживать внимание на определенном материале или же заниматься однотипной деятельностью, поэтому использование на уроках различных игровых моментов или заданий позволяет снять напряжение и в то же время улучшить усвоение учебного материала. Это связно с яркими эмоциональными переживаниям, которые испытывают учащиеся в игровых ситуациях</w:t>
            </w:r>
          </w:p>
        </w:tc>
      </w:tr>
    </w:tbl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В статье рассмотрены факторы, влияющие на интерес к обучению, условия формирования интереса к знаниям, а также основные пути формирования познавательного интереса. Раскрыты основные понятия: познавательного интереса, указаны способы его формирования, описаны методы работы для</w:t>
      </w:r>
      <w:r w:rsidR="00567CE5" w:rsidRPr="00567CE5">
        <w:rPr>
          <w:rFonts w:ascii="Times New Roman" w:hAnsi="Times New Roman" w:cs="Times New Roman"/>
          <w:sz w:val="24"/>
          <w:szCs w:val="24"/>
        </w:rPr>
        <w:t xml:space="preserve"> достижения поставленных целей. </w:t>
      </w:r>
      <w:r w:rsidRPr="00567CE5">
        <w:rPr>
          <w:rFonts w:ascii="Times New Roman" w:hAnsi="Times New Roman" w:cs="Times New Roman"/>
          <w:sz w:val="24"/>
          <w:szCs w:val="24"/>
        </w:rPr>
        <w:t>Под познавательным интересом представляется важный фактор в обучении школьников, так же это познавательный интерес является необходимым фактором в становлении личности. Познавательный интерес представляет собой важный фактор учения и в то же время является жизненно – необходимым фактором становления личности.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Познавательный интерес способствует общей направленности деятельности школьника и может играть значительную роль в структуре его личности. Влияние познавательного интереса на формирование личности обеспечивается рядом условий: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–</w:t>
      </w:r>
      <w:r w:rsidRPr="00567CE5">
        <w:rPr>
          <w:rFonts w:ascii="Times New Roman" w:hAnsi="Times New Roman" w:cs="Times New Roman"/>
          <w:sz w:val="24"/>
          <w:szCs w:val="24"/>
        </w:rPr>
        <w:tab/>
        <w:t>уровнем развития интереса (его силой, глубиной, устойчивостью);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–</w:t>
      </w:r>
      <w:r w:rsidRPr="00567CE5">
        <w:rPr>
          <w:rFonts w:ascii="Times New Roman" w:hAnsi="Times New Roman" w:cs="Times New Roman"/>
          <w:sz w:val="24"/>
          <w:szCs w:val="24"/>
        </w:rPr>
        <w:tab/>
        <w:t>характером (многосторонними, широкими интересами, локальными- стержневыми либо многосторонними интересами с выделением стержневого);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–</w:t>
      </w:r>
      <w:r w:rsidRPr="00567CE5">
        <w:rPr>
          <w:rFonts w:ascii="Times New Roman" w:hAnsi="Times New Roman" w:cs="Times New Roman"/>
          <w:sz w:val="24"/>
          <w:szCs w:val="24"/>
        </w:rPr>
        <w:tab/>
        <w:t>местом познавательного интереса среди других мотивов и их взаимодействием;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–</w:t>
      </w:r>
      <w:r w:rsidRPr="00567CE5">
        <w:rPr>
          <w:rFonts w:ascii="Times New Roman" w:hAnsi="Times New Roman" w:cs="Times New Roman"/>
          <w:sz w:val="24"/>
          <w:szCs w:val="24"/>
        </w:rPr>
        <w:tab/>
        <w:t>своеобразием интереса в познавательном процессе (теоретической направленностью или стремлением к использованию знаний прикладного характера);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–</w:t>
      </w:r>
      <w:r w:rsidRPr="00567CE5">
        <w:rPr>
          <w:rFonts w:ascii="Times New Roman" w:hAnsi="Times New Roman" w:cs="Times New Roman"/>
          <w:sz w:val="24"/>
          <w:szCs w:val="24"/>
        </w:rPr>
        <w:tab/>
      </w:r>
      <w:r w:rsidR="00567CE5" w:rsidRPr="00567CE5">
        <w:rPr>
          <w:rFonts w:ascii="Times New Roman" w:hAnsi="Times New Roman" w:cs="Times New Roman"/>
          <w:sz w:val="24"/>
          <w:szCs w:val="24"/>
        </w:rPr>
        <w:t>с</w:t>
      </w:r>
      <w:r w:rsidRPr="00567CE5">
        <w:rPr>
          <w:rFonts w:ascii="Times New Roman" w:hAnsi="Times New Roman" w:cs="Times New Roman"/>
          <w:sz w:val="24"/>
          <w:szCs w:val="24"/>
        </w:rPr>
        <w:t>вязью с жизненными планами и перспективами.</w:t>
      </w:r>
    </w:p>
    <w:p w:rsidR="00CF4506" w:rsidRP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 xml:space="preserve">Указанные условия обеспечивают силу и глубину влияния познавательного </w:t>
      </w:r>
      <w:r w:rsidR="00567CE5" w:rsidRPr="00567CE5">
        <w:rPr>
          <w:rFonts w:ascii="Times New Roman" w:hAnsi="Times New Roman" w:cs="Times New Roman"/>
          <w:sz w:val="24"/>
          <w:szCs w:val="24"/>
        </w:rPr>
        <w:t xml:space="preserve">интереса на личность школьника. </w:t>
      </w:r>
      <w:r w:rsidRPr="00567CE5">
        <w:rPr>
          <w:rFonts w:ascii="Times New Roman" w:hAnsi="Times New Roman" w:cs="Times New Roman"/>
          <w:sz w:val="24"/>
          <w:szCs w:val="24"/>
        </w:rPr>
        <w:t>Уже в младших классах формируется интерес к учебным предметам, выявляются склонности к различным областям знания, видам труда, развиваются нравственные и познавательные стремления. Однако этот процесс происходит не автоматически, он связан с активизацией познавательной деятельности учащихся в процессе обучения, развитием самостоятельности школьников.</w:t>
      </w:r>
    </w:p>
    <w:p w:rsidR="00567CE5" w:rsidRDefault="00CF4506" w:rsidP="00CF4506">
      <w:pPr>
        <w:jc w:val="both"/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lastRenderedPageBreak/>
        <w:t>Использование нетрадиционных методов преподавания имеет целью расширить учебный процесс и, не отрываясь от проблем обучения и воспитания, развить личностные качества ребенка. Проблема развивающего обучения сегодня настолько актуальна, что нет, пожалуй, ни одного учителя, который не задумывался бы над ней.</w:t>
      </w:r>
    </w:p>
    <w:p w:rsidR="00567CE5" w:rsidRDefault="00567CE5" w:rsidP="00567C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74747943"/>
      <w:r w:rsidRPr="00567CE5">
        <w:rPr>
          <w:rFonts w:ascii="Times New Roman" w:hAnsi="Times New Roman" w:cs="Times New Roman"/>
          <w:sz w:val="24"/>
          <w:szCs w:val="24"/>
        </w:rPr>
        <w:t>БИБЛИОГРАФИЧЕСКИЙ СПИСОК ЛИТЕРАТУРЫ</w:t>
      </w:r>
      <w:bookmarkEnd w:id="1"/>
    </w:p>
    <w:p w:rsidR="00567CE5" w:rsidRPr="00567CE5" w:rsidRDefault="00567CE5" w:rsidP="00567C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7CE5">
        <w:rPr>
          <w:rFonts w:ascii="Times New Roman" w:hAnsi="Times New Roman" w:cs="Times New Roman"/>
          <w:sz w:val="24"/>
          <w:szCs w:val="24"/>
        </w:rPr>
        <w:t>Байдек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 xml:space="preserve">, Е. Е. Активизация познавательной деятельности на уроках математики / Е. Е. </w:t>
      </w:r>
      <w:proofErr w:type="spellStart"/>
      <w:r w:rsidRPr="00567CE5">
        <w:rPr>
          <w:rFonts w:ascii="Times New Roman" w:hAnsi="Times New Roman" w:cs="Times New Roman"/>
          <w:sz w:val="24"/>
          <w:szCs w:val="24"/>
        </w:rPr>
        <w:t>Байдек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 xml:space="preserve"> // Образование в современной школе. – 2016. – № 1/2. – С. 32 – 34.</w:t>
      </w:r>
    </w:p>
    <w:p w:rsidR="00567CE5" w:rsidRPr="00567CE5" w:rsidRDefault="00567CE5" w:rsidP="00567C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 xml:space="preserve">Басов, Н.Ф. Социальная педагогика. Учебное пособие для ВУЗов / Н.Ф. Басов. – Москва: </w:t>
      </w:r>
      <w:proofErr w:type="spellStart"/>
      <w:r w:rsidRPr="00567CE5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>, 2018. – 230 c.</w:t>
      </w:r>
    </w:p>
    <w:p w:rsidR="00567CE5" w:rsidRPr="00567CE5" w:rsidRDefault="00567CE5" w:rsidP="00567C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7CE5">
        <w:rPr>
          <w:rFonts w:ascii="Times New Roman" w:hAnsi="Times New Roman" w:cs="Times New Roman"/>
          <w:sz w:val="24"/>
          <w:szCs w:val="24"/>
        </w:rPr>
        <w:t>Горнобатова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 xml:space="preserve">, Н. Н. Развитие познавательного интереса на уроках математики / Н. Н. </w:t>
      </w:r>
      <w:proofErr w:type="spellStart"/>
      <w:r w:rsidRPr="00567CE5">
        <w:rPr>
          <w:rFonts w:ascii="Times New Roman" w:hAnsi="Times New Roman" w:cs="Times New Roman"/>
          <w:sz w:val="24"/>
          <w:szCs w:val="24"/>
        </w:rPr>
        <w:t>Горнобатова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 xml:space="preserve"> // Эксперимент и инновации в школе. – 2019. – Т. 2. – С. 33 – 42.</w:t>
      </w:r>
    </w:p>
    <w:p w:rsidR="00567CE5" w:rsidRPr="00567CE5" w:rsidRDefault="00567CE5" w:rsidP="00567C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 xml:space="preserve">Зубкова, Л. И. Формирование познавательного интереса на уроках математики / Л. И. Зубкова // </w:t>
      </w:r>
      <w:proofErr w:type="spellStart"/>
      <w:r w:rsidRPr="00567CE5">
        <w:rPr>
          <w:rFonts w:ascii="Times New Roman" w:hAnsi="Times New Roman" w:cs="Times New Roman"/>
          <w:sz w:val="24"/>
          <w:szCs w:val="24"/>
        </w:rPr>
        <w:t>Альм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>. мировой науки. – 2019. – № 6. – С. 13 – 14.</w:t>
      </w:r>
    </w:p>
    <w:p w:rsidR="00567CE5" w:rsidRPr="00567CE5" w:rsidRDefault="00567CE5" w:rsidP="00567C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7CE5">
        <w:rPr>
          <w:rFonts w:ascii="Times New Roman" w:hAnsi="Times New Roman" w:cs="Times New Roman"/>
          <w:sz w:val="24"/>
          <w:szCs w:val="24"/>
        </w:rPr>
        <w:t>Лукьянчук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 xml:space="preserve">, Е. В. Ключевые компетенции и активизация познавательного интереса на уроках математики / Е. В. </w:t>
      </w:r>
      <w:proofErr w:type="spellStart"/>
      <w:r w:rsidRPr="00567CE5">
        <w:rPr>
          <w:rFonts w:ascii="Times New Roman" w:hAnsi="Times New Roman" w:cs="Times New Roman"/>
          <w:sz w:val="24"/>
          <w:szCs w:val="24"/>
        </w:rPr>
        <w:t>Лукьянчук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 xml:space="preserve"> // Обучение и воспитание: методики и практика. – 2012. – № 1. – С. 239 – 245.</w:t>
      </w:r>
    </w:p>
    <w:p w:rsidR="00567CE5" w:rsidRPr="00567CE5" w:rsidRDefault="00567CE5" w:rsidP="00567C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>Манвелов, С. Г. Конструирование современного урока математики: кн. для учителя / С. Г. Манвелов. – 2-е изд. – Москва: Просвещение, 2018. – 175 с.</w:t>
      </w:r>
    </w:p>
    <w:p w:rsidR="00567CE5" w:rsidRPr="00567CE5" w:rsidRDefault="00567CE5" w:rsidP="00567C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 xml:space="preserve">Новиков, А. М. Методология. Словарь системы основных понятий / А. М. Новиков, Д. А. Новиков. – Москва: </w:t>
      </w:r>
      <w:proofErr w:type="spellStart"/>
      <w:r w:rsidRPr="00567CE5">
        <w:rPr>
          <w:rFonts w:ascii="Times New Roman" w:hAnsi="Times New Roman" w:cs="Times New Roman"/>
          <w:sz w:val="24"/>
          <w:szCs w:val="24"/>
        </w:rPr>
        <w:t>Эгвес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>, 2018. – 268 с.</w:t>
      </w:r>
    </w:p>
    <w:p w:rsidR="00567CE5" w:rsidRPr="00567CE5" w:rsidRDefault="00567CE5" w:rsidP="00567C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 xml:space="preserve">Румянцева, Н. Б. Активизация познавательного интереса школьников на нетрадиционных уроках математики / Н. Б. Румянцева // Проблемы и перспективы науки и образования: материалы </w:t>
      </w:r>
      <w:proofErr w:type="spellStart"/>
      <w:r w:rsidRPr="00567CE5">
        <w:rPr>
          <w:rFonts w:ascii="Times New Roman" w:hAnsi="Times New Roman" w:cs="Times New Roman"/>
          <w:sz w:val="24"/>
          <w:szCs w:val="24"/>
        </w:rPr>
        <w:t>Всерос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567CE5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7CE5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 xml:space="preserve">. с </w:t>
      </w:r>
      <w:proofErr w:type="spellStart"/>
      <w:r w:rsidRPr="00567CE5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>. участием. – 2016. – С. 113 – 120.</w:t>
      </w:r>
    </w:p>
    <w:p w:rsidR="00567CE5" w:rsidRPr="00567CE5" w:rsidRDefault="00567CE5" w:rsidP="00567CE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7CE5">
        <w:rPr>
          <w:rFonts w:ascii="Times New Roman" w:hAnsi="Times New Roman" w:cs="Times New Roman"/>
          <w:sz w:val="24"/>
          <w:szCs w:val="24"/>
        </w:rPr>
        <w:t xml:space="preserve">Теория и методика обучения математике в школе: учебно-методическое пособие для студентов математического факультета по специальности 050202. 65 (032100) – математика. Ч. 2 / Л. О. </w:t>
      </w:r>
      <w:proofErr w:type="spellStart"/>
      <w:r w:rsidRPr="00567CE5">
        <w:rPr>
          <w:rFonts w:ascii="Times New Roman" w:hAnsi="Times New Roman" w:cs="Times New Roman"/>
          <w:sz w:val="24"/>
          <w:szCs w:val="24"/>
        </w:rPr>
        <w:t>Денищева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 xml:space="preserve">, А. Е. Захарова, И. И. Зубарева, М. Н. </w:t>
      </w:r>
      <w:proofErr w:type="spellStart"/>
      <w:r w:rsidRPr="00567CE5">
        <w:rPr>
          <w:rFonts w:ascii="Times New Roman" w:hAnsi="Times New Roman" w:cs="Times New Roman"/>
          <w:sz w:val="24"/>
          <w:szCs w:val="24"/>
        </w:rPr>
        <w:t>Кочагина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 w:rsidRPr="00567CE5">
        <w:rPr>
          <w:rFonts w:ascii="Times New Roman" w:hAnsi="Times New Roman" w:cs="Times New Roman"/>
          <w:sz w:val="24"/>
          <w:szCs w:val="24"/>
        </w:rPr>
        <w:t>Савинцева</w:t>
      </w:r>
      <w:proofErr w:type="spellEnd"/>
      <w:r w:rsidRPr="00567CE5">
        <w:rPr>
          <w:rFonts w:ascii="Times New Roman" w:hAnsi="Times New Roman" w:cs="Times New Roman"/>
          <w:sz w:val="24"/>
          <w:szCs w:val="24"/>
        </w:rPr>
        <w:t>, Н. Е Федорова. – Москва: МГПУ, 2020. – 176 с.</w:t>
      </w:r>
    </w:p>
    <w:p w:rsidR="00567CE5" w:rsidRPr="00567CE5" w:rsidRDefault="00567CE5" w:rsidP="00567CE5">
      <w:pPr>
        <w:rPr>
          <w:rFonts w:ascii="Times New Roman" w:hAnsi="Times New Roman" w:cs="Times New Roman"/>
          <w:sz w:val="24"/>
          <w:szCs w:val="24"/>
        </w:rPr>
      </w:pPr>
    </w:p>
    <w:p w:rsidR="00567CE5" w:rsidRPr="00567CE5" w:rsidRDefault="00567CE5" w:rsidP="00CF45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7CE5" w:rsidRPr="005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D75EF"/>
    <w:multiLevelType w:val="hybridMultilevel"/>
    <w:tmpl w:val="2DA8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E5924"/>
    <w:multiLevelType w:val="hybridMultilevel"/>
    <w:tmpl w:val="E1EE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21"/>
    <w:rsid w:val="0004563C"/>
    <w:rsid w:val="00140685"/>
    <w:rsid w:val="002B16A5"/>
    <w:rsid w:val="003B435F"/>
    <w:rsid w:val="003D1322"/>
    <w:rsid w:val="00567CE5"/>
    <w:rsid w:val="00613621"/>
    <w:rsid w:val="00BA373E"/>
    <w:rsid w:val="00CF4506"/>
    <w:rsid w:val="00D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FDE29-BC9A-4CB8-82FE-EF04622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11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3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45DA-B9A4-4463-A0E2-D44A1C06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ГИА_Admin</cp:lastModifiedBy>
  <cp:revision>5</cp:revision>
  <dcterms:created xsi:type="dcterms:W3CDTF">2023-03-02T07:54:00Z</dcterms:created>
  <dcterms:modified xsi:type="dcterms:W3CDTF">2023-04-03T07:51:00Z</dcterms:modified>
</cp:coreProperties>
</file>