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ED" w:rsidRPr="000643AA" w:rsidRDefault="000643AA" w:rsidP="00064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7120ED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Окорокова Е</w:t>
      </w:r>
      <w:r w:rsidR="007E5248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лена </w:t>
      </w:r>
      <w:r w:rsidR="007120ED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7E5248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вановна</w:t>
      </w:r>
      <w:r w:rsidR="007120ED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643AA" w:rsidRDefault="007120ED" w:rsidP="00064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7E5248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учитель биологии </w:t>
      </w:r>
    </w:p>
    <w:p w:rsidR="007120ED" w:rsidRDefault="007120ED" w:rsidP="00064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МБОУ «СОШ № 75»</w:t>
      </w:r>
    </w:p>
    <w:p w:rsidR="000643AA" w:rsidRPr="000643AA" w:rsidRDefault="000643AA" w:rsidP="00064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города Барнаула</w:t>
      </w:r>
    </w:p>
    <w:p w:rsidR="007120ED" w:rsidRPr="000643AA" w:rsidRDefault="007120ED" w:rsidP="007120E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43AA" w:rsidRPr="000643AA" w:rsidRDefault="000643AA" w:rsidP="00064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ЭЛЕКТРОННО-МЕТОДИЧЕСКИЙ КУРС ПО ЭКОЛОГО-БИОЛОГИЧЕСКОЙ ИССЛЕДОВАТЕЛЬСКОЙ ДЕЯТЕЛЬНОСТИ УЧАЩИХСЯ В СИСТЕМЕ </w:t>
      </w: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MOODLE</w:t>
      </w:r>
    </w:p>
    <w:p w:rsidR="007120ED" w:rsidRPr="000643AA" w:rsidRDefault="007120ED" w:rsidP="007120E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93547" w:rsidRPr="00A93547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образование невозможно представить без использования современных информационных технологий. </w:t>
      </w:r>
      <w:r w:rsidR="006F6DF7"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 w:rsidR="006F6DF7" w:rsidRPr="000643AA">
        <w:rPr>
          <w:rFonts w:ascii="Times New Roman" w:hAnsi="Times New Roman" w:cs="Times New Roman"/>
          <w:sz w:val="24"/>
          <w:szCs w:val="24"/>
        </w:rPr>
        <w:t>читывая современные тенденции к экологизации учебного процесса в целом, именно для дисциплин экологического профиля в первую очередь требуется разработка современных средств и методик обучения, базирующихся на комплексном, системном видении и понимании сути и специфики изучаемого школьниками предмета</w:t>
      </w:r>
      <w:r w:rsidR="00A93547" w:rsidRPr="00A93547">
        <w:rPr>
          <w:rFonts w:ascii="Times New Roman" w:hAnsi="Times New Roman" w:cs="Times New Roman"/>
          <w:sz w:val="24"/>
          <w:szCs w:val="24"/>
        </w:rPr>
        <w:t xml:space="preserve"> [3]</w:t>
      </w:r>
      <w:r w:rsidR="006F6DF7" w:rsidRPr="00064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0ED" w:rsidRPr="000643AA" w:rsidRDefault="006F6DF7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hAnsi="Times New Roman" w:cs="Times New Roman"/>
          <w:sz w:val="24"/>
          <w:szCs w:val="24"/>
        </w:rPr>
        <w:t xml:space="preserve">Реализация такого подхода к методическим разработкам, естественно, должна базироваться на информационных технологиях, позволяющих в значительной степени активизировать учебный процесс. Из них наиболее прогрессивной является технология дистанционного обучения, одним из средств которой является конструктор дистанционных курсов </w:t>
      </w:r>
      <w:proofErr w:type="spellStart"/>
      <w:r w:rsidRPr="000643AA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A93547">
        <w:rPr>
          <w:rFonts w:ascii="Times New Roman" w:hAnsi="Times New Roman" w:cs="Times New Roman"/>
          <w:sz w:val="24"/>
          <w:szCs w:val="24"/>
        </w:rPr>
        <w:t xml:space="preserve"> </w:t>
      </w:r>
      <w:r w:rsidR="00A93547" w:rsidRPr="00A93547">
        <w:rPr>
          <w:rFonts w:ascii="Times New Roman" w:hAnsi="Times New Roman" w:cs="Times New Roman"/>
          <w:sz w:val="24"/>
          <w:szCs w:val="24"/>
        </w:rPr>
        <w:t>[2]</w:t>
      </w:r>
      <w:r w:rsidRPr="00064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F7" w:rsidRPr="000643AA" w:rsidRDefault="006F6DF7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цель данного курса – создать условия для самостоятельного конструирования знаний учащимися, их ориентации в информационном пространстве, </w:t>
      </w:r>
      <w:r w:rsidR="008A3A08"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компетенций в вопросах, связанных с исследовательской деятельностью.</w:t>
      </w:r>
    </w:p>
    <w:p w:rsidR="008A3A08" w:rsidRPr="000643AA" w:rsidRDefault="008A3A08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автором решались следующие задачи:</w:t>
      </w:r>
    </w:p>
    <w:p w:rsidR="008A3A08" w:rsidRPr="000643AA" w:rsidRDefault="008A3A08" w:rsidP="007E52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возможности электронной системы </w:t>
      </w:r>
      <w:proofErr w:type="spellStart"/>
      <w:r w:rsidRPr="00064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Moodle</w:t>
      </w:r>
      <w:proofErr w:type="spellEnd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исследовательской деятельности учащихся.</w:t>
      </w:r>
    </w:p>
    <w:p w:rsidR="008A3A08" w:rsidRPr="000643AA" w:rsidRDefault="00072FA7" w:rsidP="007E52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темы, которые войдут в тетрадь-практикум для изучения школьниками.</w:t>
      </w:r>
    </w:p>
    <w:p w:rsidR="00072FA7" w:rsidRPr="000643AA" w:rsidRDefault="00072FA7" w:rsidP="007E52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теоретический и практический материал к каждой теме практикума.</w:t>
      </w:r>
    </w:p>
    <w:p w:rsidR="00072FA7" w:rsidRPr="000643AA" w:rsidRDefault="00072FA7" w:rsidP="007E52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эффективность использования дистанционного курса.</w:t>
      </w:r>
    </w:p>
    <w:p w:rsidR="00072FA7" w:rsidRPr="000643AA" w:rsidRDefault="00072FA7" w:rsidP="007E5248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Курс рассчитан на возрастную группу учащихся от 13 до 18 лет. </w:t>
      </w:r>
    </w:p>
    <w:p w:rsidR="00076923" w:rsidRPr="000643AA" w:rsidRDefault="00076923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Разработанный эколого-биологический электронный курс может достаточно успешно применяться в ходе самостоятельной работы по изучению и применению методик исследования окружающей среды, предусмотренной учебной программой и планом экспедиционных исследований, практикумов по биологии и экологии, так как содержит все необходимые элементы для обучения и контроля знаний.</w:t>
      </w:r>
    </w:p>
    <w:p w:rsidR="00076923" w:rsidRPr="000643AA" w:rsidRDefault="00076923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результате освоения курса обучающиеся будут овладевать следующими компетенциями: умение ставить новые учебные цели и задачи; ориентироваться в системе имеющихся знаний; прогнозировать результаты своей деятельности; анализировать объекты исследования; умение критически относиться к получаемой информации; понимать, оценивать, интерпретировать информацию; умение самостоятельно работать и др. </w:t>
      </w:r>
    </w:p>
    <w:p w:rsidR="00076923" w:rsidRPr="000643AA" w:rsidRDefault="00076923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Освоение школьниками дистанционного курса по исследовательской </w:t>
      </w:r>
      <w:r w:rsidRPr="00064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позволяет им овладеть достаточно обширной группой </w:t>
      </w:r>
      <w:proofErr w:type="spellStart"/>
      <w:r w:rsidRPr="00064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064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действий, а это в свою очередь является одним из средств достижения нового качества современного образования </w:t>
      </w:r>
      <w:r w:rsidR="001D5249" w:rsidRPr="00064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[8, 12]</w:t>
      </w:r>
      <w:r w:rsidRPr="00064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B20FC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 создании </w:t>
      </w:r>
      <w:r w:rsidR="00FE729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данного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электронного курса в системе 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Moodle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E729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были учтены сл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едующие условия, обеспечивающие успешность его изучения: ресурс должен быть доступным для детей</w:t>
      </w:r>
      <w:r w:rsidR="007E5248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в том числе и для детей с ограниченными возможностями здоровья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 материал должен быть познавательным и инт</w:t>
      </w:r>
      <w:r w:rsidR="009F0C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ересным;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материал должен быть разбит на блоки (темы), взаимосвязанные между собой и содержащие задания экологического характера;</w:t>
      </w:r>
      <w:proofErr w:type="gram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курсе должны быть предложены практические задания, которые бы позволили школьникам провести мониторинговые исследования состояния окружающей среды</w:t>
      </w:r>
      <w:r w:rsidR="00A93547" w:rsidRPr="00A935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[1]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В ходе проектирования данного курса были определены темы, которые и вошли в содержание эле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ктронно-методического комплекса: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Окружающая среда.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Данная тема посвящена особенностям среды обитания, понятиям «экология», «экологические факторы». Структура данной темы представлена на рисунке 1.</w:t>
      </w:r>
    </w:p>
    <w:p w:rsidR="00076923" w:rsidRPr="000643AA" w:rsidRDefault="00076923" w:rsidP="007E5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5487"/>
      </w:tblGrid>
      <w:tr w:rsidR="007120ED" w:rsidRPr="000643AA" w:rsidTr="005F72AE">
        <w:trPr>
          <w:trHeight w:val="4539"/>
          <w:jc w:val="center"/>
        </w:trPr>
        <w:tc>
          <w:tcPr>
            <w:tcW w:w="5487" w:type="dxa"/>
          </w:tcPr>
          <w:p w:rsidR="007120ED" w:rsidRPr="000643AA" w:rsidRDefault="007120ED" w:rsidP="007E5248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643AA">
              <w:rPr>
                <w:noProof/>
                <w:sz w:val="24"/>
                <w:szCs w:val="24"/>
              </w:rPr>
              <w:drawing>
                <wp:inline distT="0" distB="0" distL="0" distR="0">
                  <wp:extent cx="2428875" cy="2823692"/>
                  <wp:effectExtent l="19050" t="0" r="9525" b="0"/>
                  <wp:docPr id="1" name="Рисунок 1" descr="C:\Users\Школа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693" cy="283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0ED" w:rsidRPr="000643AA" w:rsidRDefault="007120ED" w:rsidP="007E524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120ED" w:rsidRPr="000643AA" w:rsidRDefault="007120ED" w:rsidP="007E5248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Рис. 1. Оформление темы «Окружающая среда»</w:t>
      </w:r>
    </w:p>
    <w:p w:rsidR="007E5248" w:rsidRPr="000643AA" w:rsidRDefault="007E5248" w:rsidP="007E524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D5249" w:rsidRPr="000643AA" w:rsidRDefault="007120ED" w:rsidP="007E524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Тема включает в себя лекционный материал, в котором дается характеристика экологии как науки.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лекции дополняется иллюстрациями, размещенными в галерее, презентацией «Среды жизни» и теоретическим заданием. </w:t>
      </w:r>
      <w:proofErr w:type="gramStart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материала осуществляется в форме теста, состоящего из десяти в</w:t>
      </w:r>
      <w:r w:rsidR="00A93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опросов с множественным выбором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0ED" w:rsidRPr="000643AA" w:rsidRDefault="007120ED" w:rsidP="007E524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Вода как среда обитания.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Теоретический материал представлен лекцией, в которой рассматриваются особенности воды как среды обитания, приспособления организмов к данной среде. Называются крупные реки и озера Алтайского края</w:t>
      </w:r>
      <w:r w:rsidR="00072FA7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дается их краткая характеристика. Раскрываются причины разного характера движения воды и характеризуются экологические группы гидробионтов. В тему включены галерея с фотографиями и иллюстрациями, презентация «Приспособленность организмов к недостатку воды». Учащимся предлагается практическое задание, выполнение которого позволит выяснить особенности физико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химического состояния воды в исследуемом водоеме. Задание содержит методику для определения физиче</w:t>
      </w:r>
      <w:r w:rsidR="002343CF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ских и химических свойств воды,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предлагается сделать вывод о состоянии воды. </w:t>
      </w:r>
    </w:p>
    <w:p w:rsidR="007120ED" w:rsidRPr="000643AA" w:rsidRDefault="007120ED" w:rsidP="007E5248">
      <w:pPr>
        <w:shd w:val="clear" w:color="auto" w:fill="FFFFFF"/>
        <w:tabs>
          <w:tab w:val="left" w:pos="0"/>
        </w:tabs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Почвенная среда.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Наземно-воздушная среда обитания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В данной теме рассматриваются особенности почвенной и наземно-воздушной сред обитания, приспособления организмов к ним. </w:t>
      </w:r>
      <w:r w:rsidR="00BF4FEF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Обучающимся предлагается не только теоретический материал, который знакомит их с данными средами обитания, приспособлениями организмов к этим средам, но и дает возможность провести практические работы, в ходе которых происходит освоение исследовательских методик.</w:t>
      </w:r>
      <w:r w:rsidR="005F7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Школьники знакомятся с составом почвы, строением почвенного профиля, абиотическими факторами наземно-воздушной среды и организмами, которые характерны для этих сред обитания. </w:t>
      </w:r>
    </w:p>
    <w:p w:rsidR="007120ED" w:rsidRPr="000643AA" w:rsidRDefault="007120ED" w:rsidP="007E5248">
      <w:pPr>
        <w:shd w:val="clear" w:color="auto" w:fill="FFFFFF"/>
        <w:tabs>
          <w:tab w:val="left" w:pos="0"/>
        </w:tabs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 своей структуре это самый большой блок, включающий в себя лекцию, галерею, два теоретических и два практических задания, тест. Одна практическая работа включает в себя методику изучения структуры и определения 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рН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почвы, другая – позволяет провести оценку влияния леса на формирование микроклимата. </w:t>
      </w:r>
    </w:p>
    <w:p w:rsidR="007120ED" w:rsidRPr="000643AA" w:rsidRDefault="007120ED" w:rsidP="00BF4FE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4. </w:t>
      </w:r>
      <w:proofErr w:type="spellStart"/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Биоиндикация</w:t>
      </w:r>
      <w:proofErr w:type="spellEnd"/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При изучении темы, учащиеся познакомятся с понятиями «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биоиндикация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», «организмы-биоиндикаторы», методы 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биоиндик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ации</w:t>
      </w:r>
      <w:proofErr w:type="spellEnd"/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примере </w:t>
      </w:r>
      <w:proofErr w:type="spellStart"/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лихеноиндикации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 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Структура темы представлена лекцией, галереей с фотографиями и иллюстрациями, презентацией «Лишайники», теоретическим заданием «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Биоиндикация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водоема», практическим заданием «Определение загрязненности среды с помощью лишайников» и тестовым заданием, которое состоит из в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опросов с множественным выбором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0ED" w:rsidRPr="000643AA" w:rsidRDefault="007120ED" w:rsidP="005F72AE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 Популяция. Биоценоз и экосистема.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теме раскрываются особенности сообществ живых организмов и их взаимодействия с окружающей средой. В лекционном материале представлена иерархия популяций: элементарная, экологическая, географическая; основные характеристики популяций; характеризуются компоненты экосистем, их классификация.</w:t>
      </w:r>
    </w:p>
    <w:p w:rsidR="007120ED" w:rsidRPr="000643AA" w:rsidRDefault="007120ED" w:rsidP="005D47C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Охрана природы. Красная книга Алтайского края.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Материал лекции знакомит с основными природоохранными мероприятиями и понятием «особо охраняемые природные территории». Дается характеристика категорий особо охраняемых природных территорий. Учащиеся продолжают работу 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Красной книгой Алтайского края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0ED" w:rsidRPr="000643AA" w:rsidRDefault="007120ED" w:rsidP="005D47C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Лекционный материал дополняется иллюстрациями и фотографиями галереи, презентацией «Растения Красной книги Алтайского края», теоретическим и практическим заданием «Изучение биологии охраняемых видов растений».</w:t>
      </w:r>
      <w:r w:rsidR="005D47C9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ходе практической работы с Красной книгой Алтайского края учащиеся знакомятся не только с видами животных и растений, подлежащих охране, но и изучают особенности морфологии, экологии, распространение данных организмов.</w:t>
      </w:r>
    </w:p>
    <w:p w:rsidR="007120ED" w:rsidRPr="000643AA" w:rsidRDefault="007120ED" w:rsidP="007E524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 Среда человека и ее компоненты.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Человек – часть живой природы, которая включает определенные факторы: биологические, химические, физические, социальные и др. Характеристика этих факторов представлена в лекционном материале. Здесь же дается характеристика состояний взаимодействия в системе «человек – среда обитания». Рассматриваются вредные и </w:t>
      </w:r>
      <w:proofErr w:type="spell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травмоопасные</w:t>
      </w:r>
      <w:proofErr w:type="spell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для человека факторы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структуру темы входят следующие компоненты: галерея, теоретическое задание, практическое задание, основной тест по теме и дополнительный 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«Экологи</w:t>
      </w:r>
      <w:r w:rsidR="005F7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ческая разминка»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120ED" w:rsidRPr="000643AA" w:rsidRDefault="007120ED" w:rsidP="007E5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В целом, каждая тема представлена основными смысловыми блоками, которые представлены лекциями, тестами, заданиями теоретическими и практическими (методики исследований), галереей с фотографиями и рисунками и дополнительными </w:t>
      </w:r>
      <w:r w:rsidRPr="000643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презентациями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120ED" w:rsidRPr="000643AA" w:rsidRDefault="001F0095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Лекционный материал содержит информацию из других предметных областей – математике, литературы, химии, физики. Это позволяет данный курс считать интегрированным.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После того, как учащиеся ознакомятся с лекционным материалом, они обращаются к ресурсу Галерея, в которой представлены фотографии и рисунки по теме, а также просматривают презентации</w:t>
      </w:r>
      <w:r w:rsidR="002343CF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к которым они могут неоднократно возвращаться в ходе работы с курсом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Учебный элемент «Задание» позволяет продолжить изучение материала. Школьникам предлагается выполнить задания как теоретического, так и практического характера. Теоретические задания позволяют закрепить изученный материал</w:t>
      </w:r>
      <w:r w:rsidR="00DA18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Выполненные задания, учащиеся отправляют в виде документа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Word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При их оценивании учитель может оставлять комментарии, принимать исправленные задания. Работы оцениваются, и оценка заноси</w:t>
      </w:r>
      <w:r w:rsidR="00AF07C4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тся в Журнал оценок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После выполнения теоретического задания школьники переходят к выполнению элемента курса «Тест», представленного вопросами разных типов: множественный выбор, короткий ответ, верно/неверно</w:t>
      </w:r>
      <w:r w:rsidR="009F0C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(Рисунок 2)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0ED" w:rsidRPr="000643AA" w:rsidRDefault="007120ED" w:rsidP="007E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7120ED" w:rsidRPr="000643AA" w:rsidTr="009F0C5B">
        <w:trPr>
          <w:trHeight w:val="3244"/>
          <w:jc w:val="center"/>
        </w:trPr>
        <w:tc>
          <w:tcPr>
            <w:tcW w:w="9570" w:type="dxa"/>
          </w:tcPr>
          <w:p w:rsidR="007120ED" w:rsidRPr="000643AA" w:rsidRDefault="007120ED" w:rsidP="007E5248">
            <w:pPr>
              <w:jc w:val="center"/>
              <w:textAlignment w:val="baseline"/>
              <w:rPr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0643A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561738" cy="20002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16825" r="2833" b="25285"/>
                          <a:stretch/>
                        </pic:blipFill>
                        <pic:spPr bwMode="auto">
                          <a:xfrm>
                            <a:off x="0" y="0"/>
                            <a:ext cx="5569344" cy="200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0ED" w:rsidRPr="000643AA" w:rsidRDefault="007120ED" w:rsidP="007E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120ED" w:rsidRPr="000643AA" w:rsidRDefault="009F0C5B" w:rsidP="001F00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Рис. 2</w:t>
      </w:r>
      <w:r w:rsidR="007120ED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Пример создания элемента курса «Тест»</w:t>
      </w:r>
    </w:p>
    <w:p w:rsidR="001F0095" w:rsidRPr="000643AA" w:rsidRDefault="001F0095" w:rsidP="001F00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Тесты выполняются без ограничения времени, с несколькими попытками. Тесты оцениваются, и оценка заносится в Журнал оценок. Тесты позволяют проверить знания школьников не только учителю, но и провести самооценку учащемуся, что важно в условиях реализации ФГОС.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Следующий элемент, используемый в данном курсе – Глоссарий. Он содержит основные термины и определения по темам курса</w:t>
      </w:r>
      <w:r w:rsidR="007428BE" w:rsidRPr="009F0C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120ED" w:rsidRPr="000643AA" w:rsidRDefault="007120ED" w:rsidP="007E5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Последний элемент курса – Задание практического характера, цель которого – реализация исследовательской деятельности. Он включает в себя определенную методику исследования, позволяющую провести мониторинговые работы по изучению окружающей среды. </w:t>
      </w:r>
    </w:p>
    <w:p w:rsidR="007120ED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Задания практического характера </w:t>
      </w:r>
      <w:r w:rsidR="0007692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могут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реализ</w:t>
      </w:r>
      <w:r w:rsidR="0007692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оваться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учащимися в летних эколого-биологических экспедициях</w:t>
      </w:r>
      <w:r w:rsidR="0007692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экологических практикумах, при реализации индивидуальных исследований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Выполненные задания оформляются и высылаются в виде документа 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Word</w:t>
      </w:r>
      <w:r w:rsidR="007428BE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7120ED" w:rsidRPr="000643AA" w:rsidRDefault="005F72AE" w:rsidP="007E5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="007120ED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 работе с курсом у обучающихся вырабатывается алгоритм действий, который позволяет успешно изучить предложенный материал.</w:t>
      </w:r>
    </w:p>
    <w:p w:rsidR="001F0095" w:rsidRPr="000643AA" w:rsidRDefault="007120ED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Если у </w:t>
      </w:r>
      <w:proofErr w:type="gram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возникают проблемы при работе с тестами или заданиями теоретического, или практического характера, они могут неоднократно вернуться к лекционному материалу, чтобы восполнить пробелы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29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Структура и содержательная часть курса позволяют учителю осуществлять контроль успеваемости за счет промежуточного тестирования по пройденному материалу и выполнения теоретических заданий. </w:t>
      </w:r>
    </w:p>
    <w:p w:rsidR="00FE7293" w:rsidRDefault="00610362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Таким образом, д</w:t>
      </w:r>
      <w:r w:rsidR="00FE7293"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анный курс удобен для педагога тем, что дает возможность проводить обновление заданий и тестов, а это в свою очередь позволит поддерживать на высоком уровне познавательную активность школьников</w:t>
      </w:r>
      <w:r w:rsidR="00FE7293"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878" w:rsidRPr="000643AA" w:rsidRDefault="00DA1878" w:rsidP="00DA18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электронный курс позволяет подключиться и принимать участие в исследовательской деятельности  учащимся городских, сельских школ Алтайского края, а также детям с ограниченными возможностями здоровья.</w:t>
      </w:r>
    </w:p>
    <w:p w:rsidR="00DA1878" w:rsidRPr="000643AA" w:rsidRDefault="00DA1878" w:rsidP="007E52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93" w:rsidRPr="000643AA" w:rsidRDefault="00FE7293" w:rsidP="007E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БИБЛИОГРАФИЧЕСКИЙ </w:t>
      </w:r>
      <w:proofErr w:type="gramStart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</w:t>
      </w:r>
      <w:proofErr w:type="gramEnd"/>
      <w:r w:rsidRPr="00064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ПИСОК </w:t>
      </w:r>
    </w:p>
    <w:p w:rsidR="00FE7293" w:rsidRPr="000643AA" w:rsidRDefault="00FE7293" w:rsidP="007E52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E7293" w:rsidRPr="000643AA" w:rsidRDefault="00FE7293" w:rsidP="007E52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Н.Г. О целях обучения школьников исследовательской деятельности // </w:t>
      </w:r>
      <w:r w:rsidRPr="00064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юношеские чтения им. В.И. Вернадского: Сб. метод</w:t>
      </w:r>
      <w:proofErr w:type="gramStart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атериалов. – М., 2000. – С. 5.</w:t>
      </w:r>
    </w:p>
    <w:p w:rsidR="00FE7293" w:rsidRPr="000643AA" w:rsidRDefault="00FE7293" w:rsidP="007E52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 В.П. Образование и обучение с участием компьютеров (педагогика третьего тысячелетия). – М.: Изд-во МПСИ, 2008. – 352 </w:t>
      </w:r>
      <w:proofErr w:type="gramStart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293" w:rsidRPr="000643AA" w:rsidRDefault="00FE7293" w:rsidP="007E52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И.С. Использование информационных технологий в учебно-исследовательской деятельности // Развитие исследовательской деятельности учащихся. – М., 2001. – С.</w:t>
      </w:r>
      <w:r w:rsidRPr="000643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43AA">
        <w:rPr>
          <w:rFonts w:ascii="Times New Roman" w:eastAsia="Times New Roman" w:hAnsi="Times New Roman" w:cs="Times New Roman"/>
          <w:sz w:val="24"/>
          <w:szCs w:val="24"/>
          <w:lang w:eastAsia="ru-RU"/>
        </w:rPr>
        <w:t>144–150.</w:t>
      </w:r>
    </w:p>
    <w:sectPr w:rsidR="00FE7293" w:rsidRPr="000643AA" w:rsidSect="000643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C25"/>
    <w:multiLevelType w:val="hybridMultilevel"/>
    <w:tmpl w:val="1CD44294"/>
    <w:lvl w:ilvl="0" w:tplc="EE062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214CA"/>
    <w:multiLevelType w:val="hybridMultilevel"/>
    <w:tmpl w:val="FFFCEB1C"/>
    <w:lvl w:ilvl="0" w:tplc="80F6CE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46724"/>
    <w:multiLevelType w:val="hybridMultilevel"/>
    <w:tmpl w:val="47527C00"/>
    <w:lvl w:ilvl="0" w:tplc="27F2D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ED"/>
    <w:rsid w:val="00033D3A"/>
    <w:rsid w:val="00034C28"/>
    <w:rsid w:val="000552CA"/>
    <w:rsid w:val="00057E65"/>
    <w:rsid w:val="000643AA"/>
    <w:rsid w:val="00065220"/>
    <w:rsid w:val="00072FA7"/>
    <w:rsid w:val="00076923"/>
    <w:rsid w:val="00081A00"/>
    <w:rsid w:val="00090454"/>
    <w:rsid w:val="0009284B"/>
    <w:rsid w:val="000C3078"/>
    <w:rsid w:val="000C5B8E"/>
    <w:rsid w:val="000C7501"/>
    <w:rsid w:val="000E60B6"/>
    <w:rsid w:val="00192B9B"/>
    <w:rsid w:val="001C16DF"/>
    <w:rsid w:val="001C6B40"/>
    <w:rsid w:val="001D314B"/>
    <w:rsid w:val="001D5249"/>
    <w:rsid w:val="001E7ADE"/>
    <w:rsid w:val="001F0095"/>
    <w:rsid w:val="001F6EAB"/>
    <w:rsid w:val="002063C1"/>
    <w:rsid w:val="0022219E"/>
    <w:rsid w:val="002222B4"/>
    <w:rsid w:val="002343CF"/>
    <w:rsid w:val="00262C93"/>
    <w:rsid w:val="002841D9"/>
    <w:rsid w:val="002C17D9"/>
    <w:rsid w:val="002C675A"/>
    <w:rsid w:val="002E01BA"/>
    <w:rsid w:val="00377A9E"/>
    <w:rsid w:val="00386DCC"/>
    <w:rsid w:val="003B20FC"/>
    <w:rsid w:val="003B413A"/>
    <w:rsid w:val="003B6E3C"/>
    <w:rsid w:val="003C2D22"/>
    <w:rsid w:val="004332F0"/>
    <w:rsid w:val="004615EE"/>
    <w:rsid w:val="0047318D"/>
    <w:rsid w:val="004843E7"/>
    <w:rsid w:val="00493C43"/>
    <w:rsid w:val="004D4B10"/>
    <w:rsid w:val="004D6FE0"/>
    <w:rsid w:val="00533075"/>
    <w:rsid w:val="00543D84"/>
    <w:rsid w:val="005601A3"/>
    <w:rsid w:val="005909D4"/>
    <w:rsid w:val="005D47C9"/>
    <w:rsid w:val="005F72AE"/>
    <w:rsid w:val="00610362"/>
    <w:rsid w:val="00620F21"/>
    <w:rsid w:val="00651A42"/>
    <w:rsid w:val="006976F6"/>
    <w:rsid w:val="006D60EC"/>
    <w:rsid w:val="006F1DE2"/>
    <w:rsid w:val="006F6DF7"/>
    <w:rsid w:val="007120ED"/>
    <w:rsid w:val="0073622E"/>
    <w:rsid w:val="007428BE"/>
    <w:rsid w:val="007524D3"/>
    <w:rsid w:val="0075281D"/>
    <w:rsid w:val="00766B68"/>
    <w:rsid w:val="0077243A"/>
    <w:rsid w:val="007A2EC9"/>
    <w:rsid w:val="007E5248"/>
    <w:rsid w:val="00800D79"/>
    <w:rsid w:val="00804D9E"/>
    <w:rsid w:val="00806D05"/>
    <w:rsid w:val="00854ACE"/>
    <w:rsid w:val="00886456"/>
    <w:rsid w:val="008A3A08"/>
    <w:rsid w:val="008F1C63"/>
    <w:rsid w:val="00936BA5"/>
    <w:rsid w:val="009529F0"/>
    <w:rsid w:val="009A0C49"/>
    <w:rsid w:val="009B0066"/>
    <w:rsid w:val="009B7C00"/>
    <w:rsid w:val="009E4F79"/>
    <w:rsid w:val="009F0C5B"/>
    <w:rsid w:val="00A22F2A"/>
    <w:rsid w:val="00A33334"/>
    <w:rsid w:val="00A64107"/>
    <w:rsid w:val="00A87D0C"/>
    <w:rsid w:val="00A93547"/>
    <w:rsid w:val="00A96D02"/>
    <w:rsid w:val="00AB5822"/>
    <w:rsid w:val="00AC328E"/>
    <w:rsid w:val="00AF07C4"/>
    <w:rsid w:val="00B02383"/>
    <w:rsid w:val="00B207A1"/>
    <w:rsid w:val="00B743B4"/>
    <w:rsid w:val="00B7607C"/>
    <w:rsid w:val="00B8154B"/>
    <w:rsid w:val="00B83822"/>
    <w:rsid w:val="00BA068A"/>
    <w:rsid w:val="00BF4FEF"/>
    <w:rsid w:val="00BF7A47"/>
    <w:rsid w:val="00C00597"/>
    <w:rsid w:val="00C15A83"/>
    <w:rsid w:val="00CB5C9C"/>
    <w:rsid w:val="00D05A70"/>
    <w:rsid w:val="00D64A92"/>
    <w:rsid w:val="00D7767D"/>
    <w:rsid w:val="00DA1878"/>
    <w:rsid w:val="00DB3E2A"/>
    <w:rsid w:val="00DF01C0"/>
    <w:rsid w:val="00E04726"/>
    <w:rsid w:val="00E224F6"/>
    <w:rsid w:val="00E24A54"/>
    <w:rsid w:val="00EE7D72"/>
    <w:rsid w:val="00F2012A"/>
    <w:rsid w:val="00F46291"/>
    <w:rsid w:val="00F62563"/>
    <w:rsid w:val="00F742FE"/>
    <w:rsid w:val="00F83FFE"/>
    <w:rsid w:val="00F91295"/>
    <w:rsid w:val="00FD4B7A"/>
    <w:rsid w:val="00FE31DF"/>
    <w:rsid w:val="00F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unhideWhenUsed/>
    <w:rsid w:val="007120ED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712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12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3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2</cp:revision>
  <dcterms:created xsi:type="dcterms:W3CDTF">2025-02-24T15:19:00Z</dcterms:created>
  <dcterms:modified xsi:type="dcterms:W3CDTF">2025-02-24T15:19:00Z</dcterms:modified>
</cp:coreProperties>
</file>