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03" w:rsidRPr="00826968" w:rsidRDefault="00C24903" w:rsidP="00826968">
      <w:pPr>
        <w:spacing w:after="0" w:line="240" w:lineRule="auto"/>
        <w:jc w:val="right"/>
        <w:rPr>
          <w:rFonts w:ascii="Times New Roman" w:hAnsi="Times New Roman" w:cs="Times New Roman"/>
          <w:b/>
          <w:bCs/>
          <w:sz w:val="24"/>
          <w:szCs w:val="24"/>
        </w:rPr>
      </w:pPr>
      <w:bookmarkStart w:id="0" w:name="_GoBack"/>
      <w:bookmarkEnd w:id="0"/>
      <w:r w:rsidRPr="00826968">
        <w:rPr>
          <w:rFonts w:ascii="Times New Roman" w:hAnsi="Times New Roman" w:cs="Times New Roman"/>
          <w:b/>
          <w:bCs/>
          <w:sz w:val="24"/>
          <w:szCs w:val="24"/>
        </w:rPr>
        <w:t>Гладышева Елена Анатольевна,</w:t>
      </w:r>
    </w:p>
    <w:p w:rsidR="00C24903" w:rsidRPr="00826968" w:rsidRDefault="00826968" w:rsidP="00826968">
      <w:pPr>
        <w:spacing w:after="0" w:line="240" w:lineRule="auto"/>
        <w:jc w:val="right"/>
        <w:rPr>
          <w:rFonts w:ascii="Times New Roman" w:hAnsi="Times New Roman" w:cs="Times New Roman"/>
          <w:sz w:val="24"/>
          <w:szCs w:val="24"/>
        </w:rPr>
      </w:pPr>
      <w:r w:rsidRPr="00826968">
        <w:rPr>
          <w:rFonts w:ascii="Times New Roman" w:hAnsi="Times New Roman" w:cs="Times New Roman"/>
          <w:sz w:val="24"/>
          <w:szCs w:val="24"/>
        </w:rPr>
        <w:t>учитель начальных классов</w:t>
      </w:r>
    </w:p>
    <w:p w:rsidR="00826968" w:rsidRPr="00826968" w:rsidRDefault="00826968" w:rsidP="00826968">
      <w:pPr>
        <w:spacing w:after="0" w:line="240" w:lineRule="auto"/>
        <w:jc w:val="right"/>
        <w:rPr>
          <w:rFonts w:ascii="Times New Roman" w:hAnsi="Times New Roman" w:cs="Times New Roman"/>
          <w:sz w:val="24"/>
          <w:szCs w:val="24"/>
        </w:rPr>
      </w:pPr>
      <w:r w:rsidRPr="00826968">
        <w:rPr>
          <w:rFonts w:ascii="Times New Roman" w:hAnsi="Times New Roman" w:cs="Times New Roman"/>
          <w:sz w:val="24"/>
          <w:szCs w:val="24"/>
        </w:rPr>
        <w:t>МБОУ "Гимназия №131"</w:t>
      </w:r>
    </w:p>
    <w:p w:rsidR="00826968" w:rsidRPr="00826968" w:rsidRDefault="00826968" w:rsidP="00826968">
      <w:pPr>
        <w:spacing w:after="0" w:line="240" w:lineRule="auto"/>
        <w:jc w:val="right"/>
        <w:rPr>
          <w:rFonts w:ascii="Times New Roman" w:hAnsi="Times New Roman" w:cs="Times New Roman"/>
          <w:sz w:val="24"/>
          <w:szCs w:val="24"/>
          <w:shd w:val="clear" w:color="auto" w:fill="FFFFFF"/>
        </w:rPr>
      </w:pPr>
      <w:r w:rsidRPr="00826968">
        <w:rPr>
          <w:rFonts w:ascii="Times New Roman" w:hAnsi="Times New Roman" w:cs="Times New Roman"/>
          <w:sz w:val="24"/>
          <w:szCs w:val="24"/>
        </w:rPr>
        <w:t>города Барнаула</w:t>
      </w:r>
    </w:p>
    <w:p w:rsidR="00C24903" w:rsidRPr="008E683E" w:rsidRDefault="00C24903" w:rsidP="008E683E">
      <w:pPr>
        <w:spacing w:after="0" w:line="360" w:lineRule="auto"/>
        <w:jc w:val="both"/>
        <w:rPr>
          <w:rFonts w:ascii="Times New Roman" w:hAnsi="Times New Roman" w:cs="Times New Roman"/>
          <w:b/>
          <w:bCs/>
          <w:sz w:val="28"/>
          <w:szCs w:val="28"/>
        </w:rPr>
      </w:pPr>
    </w:p>
    <w:p w:rsidR="009C67AD" w:rsidRPr="00826968" w:rsidRDefault="00C24903" w:rsidP="00826968">
      <w:pPr>
        <w:spacing w:after="0" w:line="240" w:lineRule="auto"/>
        <w:ind w:firstLine="709"/>
        <w:jc w:val="center"/>
        <w:rPr>
          <w:rFonts w:ascii="Times New Roman" w:hAnsi="Times New Roman" w:cs="Times New Roman"/>
          <w:b/>
          <w:bCs/>
          <w:sz w:val="24"/>
          <w:szCs w:val="24"/>
        </w:rPr>
      </w:pPr>
      <w:r w:rsidRPr="00826968">
        <w:rPr>
          <w:rFonts w:ascii="Times New Roman" w:hAnsi="Times New Roman" w:cs="Times New Roman"/>
          <w:b/>
          <w:bCs/>
          <w:sz w:val="24"/>
          <w:szCs w:val="24"/>
        </w:rPr>
        <w:t>МЕТОДИЧЕСКОЕ ОБЪЕДИНЕНИЕ КАК ФОРМА РЕАЛИЗАЦИИ НАСТАВНИЧЕСТВА</w:t>
      </w:r>
    </w:p>
    <w:p w:rsidR="009C67AD" w:rsidRPr="00826968" w:rsidRDefault="009C67AD" w:rsidP="00826968">
      <w:pPr>
        <w:spacing w:after="0" w:line="240" w:lineRule="auto"/>
        <w:ind w:firstLine="709"/>
        <w:jc w:val="both"/>
        <w:rPr>
          <w:rFonts w:ascii="Times New Roman" w:hAnsi="Times New Roman" w:cs="Times New Roman"/>
          <w:b/>
          <w:bCs/>
          <w:sz w:val="24"/>
          <w:szCs w:val="24"/>
        </w:rPr>
      </w:pPr>
    </w:p>
    <w:p w:rsidR="00C24903" w:rsidRPr="00826968" w:rsidRDefault="00C24903" w:rsidP="00826968">
      <w:pPr>
        <w:spacing w:after="0" w:line="240" w:lineRule="auto"/>
        <w:jc w:val="both"/>
        <w:rPr>
          <w:rFonts w:ascii="Times New Roman" w:hAnsi="Times New Roman" w:cs="Times New Roman"/>
          <w:sz w:val="24"/>
          <w:szCs w:val="24"/>
        </w:rPr>
      </w:pPr>
      <w:r w:rsidRPr="00826968">
        <w:rPr>
          <w:rFonts w:ascii="Times New Roman" w:hAnsi="Times New Roman" w:cs="Times New Roman"/>
          <w:b/>
          <w:bCs/>
          <w:sz w:val="24"/>
          <w:szCs w:val="24"/>
        </w:rPr>
        <w:t xml:space="preserve">КЛЮЧЕВЫЕ СЛОВА: </w:t>
      </w:r>
      <w:r w:rsidRPr="00826968">
        <w:rPr>
          <w:rFonts w:ascii="Times New Roman" w:hAnsi="Times New Roman" w:cs="Times New Roman"/>
          <w:sz w:val="24"/>
          <w:szCs w:val="24"/>
        </w:rPr>
        <w:t>наставничество, методическое объединение, экспертиза качества языкового образования, экспертная деятельность</w:t>
      </w:r>
    </w:p>
    <w:p w:rsidR="009C67AD" w:rsidRPr="00826968" w:rsidRDefault="009C67AD" w:rsidP="00826968">
      <w:pPr>
        <w:spacing w:after="0" w:line="240" w:lineRule="auto"/>
        <w:jc w:val="both"/>
        <w:rPr>
          <w:rFonts w:ascii="Times New Roman" w:hAnsi="Times New Roman" w:cs="Times New Roman"/>
          <w:sz w:val="24"/>
          <w:szCs w:val="24"/>
        </w:rPr>
      </w:pPr>
    </w:p>
    <w:p w:rsidR="009C67AD" w:rsidRPr="00826968" w:rsidRDefault="00C24903" w:rsidP="00826968">
      <w:pPr>
        <w:pStyle w:val="Default"/>
        <w:jc w:val="both"/>
        <w:rPr>
          <w:rFonts w:ascii="Times New Roman" w:hAnsi="Times New Roman" w:cs="Times New Roman"/>
        </w:rPr>
      </w:pPr>
      <w:r w:rsidRPr="00826968">
        <w:rPr>
          <w:rFonts w:ascii="Times New Roman" w:hAnsi="Times New Roman" w:cs="Times New Roman"/>
          <w:b/>
          <w:bCs/>
        </w:rPr>
        <w:t xml:space="preserve">АННОТАЦИЯ. </w:t>
      </w:r>
      <w:r w:rsidRPr="00826968">
        <w:rPr>
          <w:rFonts w:ascii="Times New Roman" w:hAnsi="Times New Roman" w:cs="Times New Roman"/>
        </w:rPr>
        <w:t>Рассматривается</w:t>
      </w:r>
      <w:r w:rsidRPr="005166DB">
        <w:rPr>
          <w:rFonts w:ascii="Times New Roman" w:hAnsi="Times New Roman" w:cs="Times New Roman"/>
        </w:rPr>
        <w:t xml:space="preserve"> </w:t>
      </w:r>
      <w:r w:rsidRPr="00826968">
        <w:rPr>
          <w:rFonts w:ascii="Times New Roman" w:hAnsi="Times New Roman" w:cs="Times New Roman"/>
        </w:rPr>
        <w:t>организация работы методического объединения как одной из формы  наставничества в осуществлении учителем экспертной деятельности по оценке качества филологического образования у младших школьников.  На основе анализа результатов опроса педагогов выявлены проблемные точки в оценке качества языкового образования. Представлен опыт работы методического объединения, который позволит повысить рост профессионального мастерства педагогов в организации экспертной деятельности в оценке качества филологического образования младших школьников  за счет вовлечения учителей в изучение, построение,  реализацию  и обобщение опыта работы.</w:t>
      </w:r>
    </w:p>
    <w:p w:rsidR="00C24903" w:rsidRPr="00826968" w:rsidRDefault="00C24903" w:rsidP="00826968">
      <w:pPr>
        <w:pStyle w:val="Default"/>
        <w:jc w:val="both"/>
        <w:rPr>
          <w:rFonts w:ascii="Times New Roman" w:hAnsi="Times New Roman" w:cs="Times New Roman"/>
        </w:rPr>
      </w:pP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На современном этапе развития общества проблема организации наставничества является одной из центральных в Национальном проекте «Образование». Наставничество - приоритет федеральной образовательной и кадровой политики. Система наставничества, представляется как инструмент повышения качества образования, а также механизм адаптации молодых педагогов[4].</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В самом общем виде наставничество в любой сфере, в том числе и в образовании, организуется по принципу «более опытный обучает менее опытного (нового) члена трудового коллектива тому, что умеет сам». В этом смысле, наставничество представляет собой разновидность индивидуального обучения, осуществляемого непосредственно на рабочем месте, внутри профессионального сообщества. Наставничество понимается как целенаправленный, длительный, поэтапный, непрерывный процесс формирования и совершенствования профессионализма как молодых специалистов, так педагогов, имеющих профессиональные (</w:t>
      </w:r>
      <w:proofErr w:type="spellStart"/>
      <w:r w:rsidRPr="00826968">
        <w:rPr>
          <w:rFonts w:ascii="Times New Roman" w:hAnsi="Times New Roman" w:cs="Times New Roman"/>
          <w:sz w:val="24"/>
          <w:szCs w:val="24"/>
        </w:rPr>
        <w:t>компетентностные</w:t>
      </w:r>
      <w:proofErr w:type="spellEnd"/>
      <w:r w:rsidRPr="00826968">
        <w:rPr>
          <w:rFonts w:ascii="Times New Roman" w:hAnsi="Times New Roman" w:cs="Times New Roman"/>
          <w:sz w:val="24"/>
          <w:szCs w:val="24"/>
        </w:rPr>
        <w:t>) дефициты.</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Основные требования к профессионализму педагогов предъявляют федеральные государственные образовательные стандарты общего образования, а также профессиональный стандарт педагога. Согласно данным нормативно-правовым документам педагог должен быть компетентным в различных областях: воспитании, обучении, развитии обучающихся; организации взаимодействия с субъектами образования; формировании образовательной среды; инновационной деятельности [6].</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xml:space="preserve">Методическое объединение является одной из форм наставничества. Руководители методических объединений, фактически выполняющие функции наставника наставников, обязаны: </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xml:space="preserve">- рассматривать на заседаниях МО индивидуальные планы наставников; </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xml:space="preserve">- проводить по мере необходимости инструктажи наставнических пар; </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сопровождать, поддерживать наставников, фиксировать содержательные характеристики наставнической деятельности;</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помогать подбирать и закреплять пары (группы) наставников и наставляемых по вопросам предметного содержания, методики обучения и преподавания, воспитательной деятельность, организации урочной и внеурочной деятельности и т.п.;</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xml:space="preserve"> - </w:t>
      </w:r>
      <w:r w:rsidRPr="00826968">
        <w:rPr>
          <w:rFonts w:ascii="Times New Roman" w:hAnsi="Times New Roman" w:cs="Times New Roman"/>
          <w:sz w:val="24"/>
          <w:szCs w:val="24"/>
          <w:lang w:eastAsia="ru-RU"/>
        </w:rPr>
        <w:t>анализировать результаты диагностики профессиональных затруднений</w:t>
      </w:r>
      <w:r w:rsidRPr="00826968">
        <w:rPr>
          <w:rFonts w:ascii="Times New Roman" w:hAnsi="Times New Roman" w:cs="Times New Roman"/>
          <w:sz w:val="24"/>
          <w:szCs w:val="24"/>
        </w:rPr>
        <w:t xml:space="preserve"> </w:t>
      </w:r>
      <w:r w:rsidRPr="00826968">
        <w:rPr>
          <w:rFonts w:ascii="Times New Roman" w:hAnsi="Times New Roman" w:cs="Times New Roman"/>
          <w:sz w:val="24"/>
          <w:szCs w:val="24"/>
          <w:lang w:eastAsia="ru-RU"/>
        </w:rPr>
        <w:t>и вносить соответствующие корректировки в персонализированные программы наставничества [2].</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lastRenderedPageBreak/>
        <w:t>Для учителей</w:t>
      </w:r>
      <w:bookmarkStart w:id="1" w:name="_Hlk100828189"/>
      <w:r w:rsidRPr="00826968">
        <w:rPr>
          <w:rFonts w:ascii="Times New Roman" w:hAnsi="Times New Roman" w:cs="Times New Roman"/>
          <w:sz w:val="24"/>
          <w:szCs w:val="24"/>
        </w:rPr>
        <w:t xml:space="preserve"> начальных классов МБОУ «Гимназия 131» г. Барнаула </w:t>
      </w:r>
      <w:bookmarkEnd w:id="1"/>
      <w:r w:rsidRPr="00826968">
        <w:rPr>
          <w:rFonts w:ascii="Times New Roman" w:hAnsi="Times New Roman" w:cs="Times New Roman"/>
          <w:sz w:val="24"/>
          <w:szCs w:val="24"/>
        </w:rPr>
        <w:t xml:space="preserve">наставничество представляет собой систему методического сопровождения через методическое объединение, где проектируются необходимые и достаточные организационно-педагогические, психологические условия для эффективного функционирования и развития образовательной организации в целом, а также каждого педагога в отдельности. </w:t>
      </w:r>
    </w:p>
    <w:p w:rsidR="00C24903" w:rsidRPr="00826968" w:rsidRDefault="00C24903" w:rsidP="00826968">
      <w:pPr>
        <w:snapToGrid w:val="0"/>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color w:val="000000"/>
          <w:sz w:val="24"/>
          <w:szCs w:val="24"/>
        </w:rPr>
        <w:t>Проверка и оценка достижений младшими школьниками образовательных результатов является существенной составляющей, как самого процесса обучения, так и одним из важных компонентов педагогической деятельности учителя - экспертизы. Этот компонент наряду с другими составляющими учебно-воспитательного процесса должен соответствовать современным требованиям общества, педагогической и методической наукам, основным при</w:t>
      </w:r>
      <w:r w:rsidRPr="00826968">
        <w:rPr>
          <w:rFonts w:ascii="Times New Roman" w:hAnsi="Times New Roman" w:cs="Times New Roman"/>
          <w:color w:val="000000"/>
          <w:sz w:val="24"/>
          <w:szCs w:val="24"/>
        </w:rPr>
        <w:softHyphen/>
        <w:t xml:space="preserve">оритетам и целям образования начальной школы. </w:t>
      </w:r>
      <w:r w:rsidRPr="00826968">
        <w:rPr>
          <w:rFonts w:ascii="Times New Roman" w:hAnsi="Times New Roman" w:cs="Times New Roman"/>
          <w:sz w:val="24"/>
          <w:szCs w:val="24"/>
        </w:rPr>
        <w:t xml:space="preserve">В экспертизе чаще всего учителя присутствуют как исполнители  того, что им предлагают. Сами педагоги не отстранены от этого вида деятельности, но экспертной деятельностью они не владеют. На методическом объединении появляются вопросы по проведению экспертной деятельности. На одном из заседаний методического объединения был проведён опрос, с целью выяснения понимания учителями, что относится: </w:t>
      </w:r>
    </w:p>
    <w:p w:rsidR="00C24903" w:rsidRPr="00826968" w:rsidRDefault="00C24903" w:rsidP="00826968">
      <w:pPr>
        <w:pStyle w:val="a3"/>
        <w:shd w:val="clear" w:color="auto" w:fill="FFFFFF"/>
        <w:spacing w:before="0" w:beforeAutospacing="0" w:after="0" w:afterAutospacing="0"/>
        <w:ind w:firstLine="709"/>
        <w:jc w:val="both"/>
      </w:pPr>
      <w:r w:rsidRPr="00826968">
        <w:t>- к экспертизе качества языкового образования;</w:t>
      </w:r>
    </w:p>
    <w:p w:rsidR="00C24903" w:rsidRPr="00826968" w:rsidRDefault="00C24903" w:rsidP="00826968">
      <w:pPr>
        <w:pStyle w:val="a3"/>
        <w:shd w:val="clear" w:color="auto" w:fill="FFFFFF"/>
        <w:spacing w:before="0" w:beforeAutospacing="0" w:after="0" w:afterAutospacing="0"/>
        <w:ind w:firstLine="709"/>
        <w:jc w:val="both"/>
      </w:pPr>
      <w:r w:rsidRPr="00826968">
        <w:t>- каким образом изучается качество языкового образования;</w:t>
      </w:r>
    </w:p>
    <w:p w:rsidR="00C24903" w:rsidRPr="00826968" w:rsidRDefault="00C24903" w:rsidP="00826968">
      <w:pPr>
        <w:pStyle w:val="a3"/>
        <w:shd w:val="clear" w:color="auto" w:fill="FFFFFF"/>
        <w:spacing w:before="0" w:beforeAutospacing="0" w:after="0" w:afterAutospacing="0"/>
        <w:ind w:firstLine="709"/>
        <w:jc w:val="both"/>
      </w:pPr>
      <w:r w:rsidRPr="00826968">
        <w:t>- в чём заключаются трудности по  обеспечению необходимого качества языкового образования у школьников.</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xml:space="preserve">В опросе приняли участие 8 учителей начальных классов МБОУ «Гимназия №131», как опытные педагоги (стаж работы 25-30 лет), так и молодые специалисты (стаж работы 1-5 лет). </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На первый вопрос, что в вашем понимании языковое образование – большая часть учителей (80%) ответили, что это процесс усвоения знаний, направленный на овладение языком и речью</w:t>
      </w:r>
      <w:proofErr w:type="gramStart"/>
      <w:r w:rsidRPr="00826968">
        <w:rPr>
          <w:rFonts w:ascii="Times New Roman" w:hAnsi="Times New Roman" w:cs="Times New Roman"/>
          <w:sz w:val="24"/>
          <w:szCs w:val="24"/>
        </w:rPr>
        <w:t>.</w:t>
      </w:r>
      <w:proofErr w:type="gramEnd"/>
      <w:r w:rsidRPr="00826968">
        <w:rPr>
          <w:rFonts w:ascii="Times New Roman" w:hAnsi="Times New Roman" w:cs="Times New Roman"/>
          <w:sz w:val="24"/>
          <w:szCs w:val="24"/>
        </w:rPr>
        <w:t xml:space="preserve"> </w:t>
      </w:r>
      <w:r w:rsidRPr="00826968">
        <w:rPr>
          <w:rFonts w:ascii="Times New Roman" w:hAnsi="Times New Roman" w:cs="Times New Roman"/>
          <w:i/>
          <w:iCs/>
          <w:sz w:val="24"/>
          <w:szCs w:val="24"/>
        </w:rPr>
        <w:t>(«</w:t>
      </w:r>
      <w:proofErr w:type="gramStart"/>
      <w:r w:rsidRPr="00826968">
        <w:rPr>
          <w:rFonts w:ascii="Times New Roman" w:hAnsi="Times New Roman" w:cs="Times New Roman"/>
          <w:i/>
          <w:iCs/>
          <w:sz w:val="24"/>
          <w:szCs w:val="24"/>
        </w:rPr>
        <w:t>п</w:t>
      </w:r>
      <w:proofErr w:type="gramEnd"/>
      <w:r w:rsidRPr="00826968">
        <w:rPr>
          <w:rFonts w:ascii="Times New Roman" w:hAnsi="Times New Roman" w:cs="Times New Roman"/>
          <w:i/>
          <w:iCs/>
          <w:sz w:val="24"/>
          <w:szCs w:val="24"/>
        </w:rPr>
        <w:t>роцесс усвоения знаний, умений и навыков, который направлен на осуществление речевой деятельности, устной и письменной речи», «процесс познавательной деятельности, направленный на овладение языком и речью», «целенаправленный процесс усвоения сведений о языке»)</w:t>
      </w:r>
      <w:r w:rsidRPr="00826968">
        <w:rPr>
          <w:rFonts w:ascii="Times New Roman" w:hAnsi="Times New Roman" w:cs="Times New Roman"/>
          <w:sz w:val="24"/>
          <w:szCs w:val="24"/>
        </w:rPr>
        <w:t xml:space="preserve"> </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xml:space="preserve">Языковое образование школьника представляет собой, по определению Т. Г. </w:t>
      </w:r>
      <w:proofErr w:type="spellStart"/>
      <w:r w:rsidRPr="00826968">
        <w:rPr>
          <w:rFonts w:ascii="Times New Roman" w:hAnsi="Times New Roman" w:cs="Times New Roman"/>
          <w:sz w:val="24"/>
          <w:szCs w:val="24"/>
        </w:rPr>
        <w:t>Рамзаевой</w:t>
      </w:r>
      <w:proofErr w:type="spellEnd"/>
      <w:r w:rsidRPr="00826968">
        <w:rPr>
          <w:rFonts w:ascii="Times New Roman" w:hAnsi="Times New Roman" w:cs="Times New Roman"/>
          <w:sz w:val="24"/>
          <w:szCs w:val="24"/>
        </w:rPr>
        <w:t>, «процесс и результат познавательной деятельности, направленной на усвоение основ теории языка в целях коммуникации, на речевое, умственное и эстетическое развитие, на овладение культурой народа – носителя данного языка» (</w:t>
      </w:r>
      <w:proofErr w:type="spellStart"/>
      <w:r w:rsidRPr="00826968">
        <w:rPr>
          <w:rFonts w:ascii="Times New Roman" w:hAnsi="Times New Roman" w:cs="Times New Roman"/>
          <w:sz w:val="24"/>
          <w:szCs w:val="24"/>
        </w:rPr>
        <w:t>Рамзаева</w:t>
      </w:r>
      <w:proofErr w:type="spellEnd"/>
      <w:r w:rsidRPr="00826968">
        <w:rPr>
          <w:rFonts w:ascii="Times New Roman" w:hAnsi="Times New Roman" w:cs="Times New Roman"/>
          <w:sz w:val="24"/>
          <w:szCs w:val="24"/>
        </w:rPr>
        <w:t xml:space="preserve"> 2009, с. 3) [1</w:t>
      </w:r>
      <w:r w:rsidRPr="00826968">
        <w:rPr>
          <w:rFonts w:ascii="Times New Roman" w:hAnsi="Times New Roman" w:cs="Times New Roman"/>
          <w:sz w:val="24"/>
          <w:szCs w:val="24"/>
          <w:lang w:val="en-US"/>
        </w:rPr>
        <w:t>]</w:t>
      </w:r>
      <w:r w:rsidRPr="00826968">
        <w:rPr>
          <w:rFonts w:ascii="Times New Roman" w:hAnsi="Times New Roman" w:cs="Times New Roman"/>
          <w:sz w:val="24"/>
          <w:szCs w:val="24"/>
        </w:rPr>
        <w:t>.</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Языковое образование как процесс, включает определение целей и задач обучения языку, содержание, методы и организационные формы обучения, выделение методических условий достижения поставленных целей. Целью языкового образования является полноценное овладение коммуникативной функцией языка, развитие способности к использованию языковых сре</w:t>
      </w:r>
      <w:proofErr w:type="gramStart"/>
      <w:r w:rsidRPr="00826968">
        <w:rPr>
          <w:rFonts w:ascii="Times New Roman" w:hAnsi="Times New Roman" w:cs="Times New Roman"/>
          <w:sz w:val="24"/>
          <w:szCs w:val="24"/>
        </w:rPr>
        <w:t>дств в с</w:t>
      </w:r>
      <w:proofErr w:type="gramEnd"/>
      <w:r w:rsidRPr="00826968">
        <w:rPr>
          <w:rFonts w:ascii="Times New Roman" w:hAnsi="Times New Roman" w:cs="Times New Roman"/>
          <w:sz w:val="24"/>
          <w:szCs w:val="24"/>
        </w:rPr>
        <w:t>оответствии с задачами и условиями общения, т.е. ученики не только должны узнать об устройстве языка и научиться пользоваться языком, а также пользоваться освоенными языковыми навыками в процессе обучения любому предмету [1].</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 xml:space="preserve">Языковое образование как результат учебно-познавательной деятельности должен определять критерии оценки его успешности. Главным критерием является готовность учащихся «решать практические задачи (грамматические, орфографические, лексико-стилистические, коммуникативные и т.п.) в учебных ситуациях и применять знания по языку и </w:t>
      </w:r>
      <w:proofErr w:type="spellStart"/>
      <w:r w:rsidRPr="00826968">
        <w:rPr>
          <w:rFonts w:ascii="Times New Roman" w:hAnsi="Times New Roman" w:cs="Times New Roman"/>
          <w:sz w:val="24"/>
          <w:szCs w:val="24"/>
        </w:rPr>
        <w:t>речеведению</w:t>
      </w:r>
      <w:proofErr w:type="spellEnd"/>
      <w:r w:rsidRPr="00826968">
        <w:rPr>
          <w:rFonts w:ascii="Times New Roman" w:hAnsi="Times New Roman" w:cs="Times New Roman"/>
          <w:sz w:val="24"/>
          <w:szCs w:val="24"/>
        </w:rPr>
        <w:t xml:space="preserve"> в жизненных условиях речевого общения» (</w:t>
      </w:r>
      <w:proofErr w:type="spellStart"/>
      <w:r w:rsidRPr="00826968">
        <w:rPr>
          <w:rFonts w:ascii="Times New Roman" w:hAnsi="Times New Roman" w:cs="Times New Roman"/>
          <w:sz w:val="24"/>
          <w:szCs w:val="24"/>
        </w:rPr>
        <w:t>Рамзаева</w:t>
      </w:r>
      <w:proofErr w:type="spellEnd"/>
      <w:r w:rsidRPr="00826968">
        <w:rPr>
          <w:rFonts w:ascii="Times New Roman" w:hAnsi="Times New Roman" w:cs="Times New Roman"/>
          <w:sz w:val="24"/>
          <w:szCs w:val="24"/>
        </w:rPr>
        <w:t xml:space="preserve"> 2009, с. 4) [1].</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color w:val="000000"/>
          <w:sz w:val="24"/>
          <w:szCs w:val="24"/>
        </w:rPr>
        <w:t>Анализ теоретического материала и ответов учителей позволил установить первую проблемную точку:</w:t>
      </w:r>
      <w:r w:rsidRPr="00826968">
        <w:rPr>
          <w:rFonts w:ascii="Times New Roman" w:hAnsi="Times New Roman" w:cs="Times New Roman"/>
          <w:sz w:val="24"/>
          <w:szCs w:val="24"/>
        </w:rPr>
        <w:t xml:space="preserve"> педагоги не ориентируются на результат учебно-познавательной деятельности, они соотносят языковое образование только с точки зрения личностного качества, а предметные и </w:t>
      </w:r>
      <w:proofErr w:type="spellStart"/>
      <w:r w:rsidRPr="00826968">
        <w:rPr>
          <w:rFonts w:ascii="Times New Roman" w:hAnsi="Times New Roman" w:cs="Times New Roman"/>
          <w:sz w:val="24"/>
          <w:szCs w:val="24"/>
        </w:rPr>
        <w:t>метапредметные</w:t>
      </w:r>
      <w:proofErr w:type="spellEnd"/>
      <w:r w:rsidRPr="00826968">
        <w:rPr>
          <w:rFonts w:ascii="Times New Roman" w:hAnsi="Times New Roman" w:cs="Times New Roman"/>
          <w:sz w:val="24"/>
          <w:szCs w:val="24"/>
        </w:rPr>
        <w:t xml:space="preserve"> результаты не включают в понимание языкового образования. </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lastRenderedPageBreak/>
        <w:t xml:space="preserve">На вопрос, что включает в себя экспертиза качества  языкового образования, многие учителя (70%) считают, что это проверка и оценка знаний учащихся </w:t>
      </w:r>
      <w:r w:rsidRPr="00826968">
        <w:rPr>
          <w:rFonts w:ascii="Times New Roman" w:hAnsi="Times New Roman" w:cs="Times New Roman"/>
          <w:i/>
          <w:iCs/>
          <w:sz w:val="24"/>
          <w:szCs w:val="24"/>
        </w:rPr>
        <w:t xml:space="preserve">(«оценка, мониторинг </w:t>
      </w:r>
      <w:proofErr w:type="spellStart"/>
      <w:r w:rsidRPr="00826968">
        <w:rPr>
          <w:rFonts w:ascii="Times New Roman" w:hAnsi="Times New Roman" w:cs="Times New Roman"/>
          <w:i/>
          <w:iCs/>
          <w:sz w:val="24"/>
          <w:szCs w:val="24"/>
        </w:rPr>
        <w:t>усвоенности</w:t>
      </w:r>
      <w:proofErr w:type="spellEnd"/>
      <w:r w:rsidRPr="00826968">
        <w:rPr>
          <w:rFonts w:ascii="Times New Roman" w:hAnsi="Times New Roman" w:cs="Times New Roman"/>
          <w:i/>
          <w:iCs/>
          <w:sz w:val="24"/>
          <w:szCs w:val="24"/>
        </w:rPr>
        <w:t xml:space="preserve"> учебного материала детьми, анализ результатов»)</w:t>
      </w:r>
      <w:r w:rsidRPr="00826968">
        <w:rPr>
          <w:rFonts w:ascii="Times New Roman" w:hAnsi="Times New Roman" w:cs="Times New Roman"/>
          <w:sz w:val="24"/>
          <w:szCs w:val="24"/>
        </w:rPr>
        <w:t>. 20% педагогов только назвали проведение ВПР в 4-х классах. Один из педагогов (10%) ответил, что это степень соответствия реальных достигаемых образовательных результатов нормативным требованиям.</w:t>
      </w:r>
    </w:p>
    <w:p w:rsidR="00C24903" w:rsidRPr="00826968" w:rsidRDefault="00C24903" w:rsidP="00826968">
      <w:pPr>
        <w:pStyle w:val="a3"/>
        <w:shd w:val="clear" w:color="auto" w:fill="FFFFFF"/>
        <w:spacing w:before="0" w:beforeAutospacing="0" w:after="0" w:afterAutospacing="0"/>
        <w:ind w:firstLine="709"/>
        <w:jc w:val="both"/>
      </w:pPr>
      <w:r w:rsidRPr="00826968">
        <w:t>Таким образом, можно сделать вывод, что учителя не понимают, что включает в себя экспертиза качества  языкового образования. Для этого решено было разработать условия для вовлечения педагогов в экспертную деятельность: наметить пути и способы совершенствования</w:t>
      </w:r>
      <w:r w:rsidRPr="00826968">
        <w:rPr>
          <w:rStyle w:val="c1"/>
          <w:color w:val="000000"/>
        </w:rPr>
        <w:t xml:space="preserve"> </w:t>
      </w:r>
      <w:r w:rsidRPr="00826968">
        <w:rPr>
          <w:rStyle w:val="c5"/>
          <w:color w:val="000000"/>
        </w:rPr>
        <w:t xml:space="preserve">экспертизы языкового образования; осуществлять </w:t>
      </w:r>
      <w:r w:rsidRPr="00826968">
        <w:t xml:space="preserve">мониторинг того, что наметили, фиксировать продвижение детей в процессе изучения грамматической темы; обсуждать опыт по использованию полученных результатов экспертизы и корректировать   собственную деятельность. </w:t>
      </w:r>
    </w:p>
    <w:p w:rsidR="00C24903" w:rsidRPr="00826968" w:rsidRDefault="00C24903" w:rsidP="00826968">
      <w:pPr>
        <w:spacing w:after="0" w:line="240" w:lineRule="auto"/>
        <w:ind w:firstLine="709"/>
        <w:jc w:val="both"/>
        <w:rPr>
          <w:rFonts w:ascii="Times New Roman" w:hAnsi="Times New Roman" w:cs="Times New Roman"/>
          <w:i/>
          <w:iCs/>
          <w:sz w:val="24"/>
          <w:szCs w:val="24"/>
        </w:rPr>
      </w:pPr>
      <w:proofErr w:type="gramStart"/>
      <w:r w:rsidRPr="00826968">
        <w:rPr>
          <w:rFonts w:ascii="Times New Roman" w:hAnsi="Times New Roman" w:cs="Times New Roman"/>
          <w:sz w:val="24"/>
          <w:szCs w:val="24"/>
        </w:rPr>
        <w:t xml:space="preserve">Отвечая на третий вопрос о том, какую работу учителя  осуществляют в своей деятельности по устранению выявленных  недостатков  качества языкового образования учащихся,   – половина учителей (50%) ответили, что проводят </w:t>
      </w:r>
      <w:r w:rsidRPr="00826968">
        <w:rPr>
          <w:rFonts w:ascii="Times New Roman" w:hAnsi="Times New Roman" w:cs="Times New Roman"/>
          <w:color w:val="000000"/>
          <w:sz w:val="24"/>
          <w:szCs w:val="24"/>
          <w:shd w:val="clear" w:color="auto" w:fill="FFFFFF"/>
        </w:rPr>
        <w:t xml:space="preserve">индивидуальную работу с учащимися по устранению ошибок после контрольных и проверочных работ </w:t>
      </w:r>
      <w:r w:rsidRPr="00826968">
        <w:rPr>
          <w:rFonts w:ascii="Times New Roman" w:hAnsi="Times New Roman" w:cs="Times New Roman"/>
          <w:i/>
          <w:iCs/>
          <w:color w:val="000000"/>
          <w:sz w:val="24"/>
          <w:szCs w:val="24"/>
          <w:shd w:val="clear" w:color="auto" w:fill="FFFFFF"/>
        </w:rPr>
        <w:t>(</w:t>
      </w:r>
      <w:r w:rsidRPr="00826968">
        <w:rPr>
          <w:rFonts w:ascii="Times New Roman" w:hAnsi="Times New Roman" w:cs="Times New Roman"/>
          <w:i/>
          <w:iCs/>
          <w:sz w:val="24"/>
          <w:szCs w:val="24"/>
        </w:rPr>
        <w:t>«осуществляю индивидуальный подход»,</w:t>
      </w:r>
      <w:r w:rsidRPr="00826968">
        <w:rPr>
          <w:rFonts w:ascii="Times New Roman" w:hAnsi="Times New Roman" w:cs="Times New Roman"/>
          <w:color w:val="000000"/>
          <w:sz w:val="24"/>
          <w:szCs w:val="24"/>
          <w:shd w:val="clear" w:color="auto" w:fill="FFFFFF"/>
        </w:rPr>
        <w:t xml:space="preserve"> </w:t>
      </w:r>
      <w:r w:rsidRPr="00826968">
        <w:rPr>
          <w:rFonts w:ascii="Times New Roman" w:hAnsi="Times New Roman" w:cs="Times New Roman"/>
          <w:i/>
          <w:iCs/>
          <w:color w:val="000000"/>
          <w:sz w:val="24"/>
          <w:szCs w:val="24"/>
          <w:shd w:val="clear" w:color="auto" w:fill="FFFFFF"/>
        </w:rPr>
        <w:t>«</w:t>
      </w:r>
      <w:r w:rsidRPr="00826968">
        <w:rPr>
          <w:rFonts w:ascii="Times New Roman" w:hAnsi="Times New Roman" w:cs="Times New Roman"/>
          <w:i/>
          <w:iCs/>
          <w:sz w:val="24"/>
          <w:szCs w:val="24"/>
        </w:rPr>
        <w:t>провожу работу над ошибками после проверочных работ»</w:t>
      </w:r>
      <w:r w:rsidRPr="00826968">
        <w:rPr>
          <w:rFonts w:ascii="Times New Roman" w:hAnsi="Times New Roman" w:cs="Times New Roman"/>
          <w:color w:val="000000"/>
          <w:sz w:val="24"/>
          <w:szCs w:val="24"/>
          <w:shd w:val="clear" w:color="auto" w:fill="FFFFFF"/>
        </w:rPr>
        <w:t>, другая часть педагогов (50%) осуществляют дифференцированный подход в обучении (</w:t>
      </w:r>
      <w:r w:rsidRPr="00826968">
        <w:rPr>
          <w:rFonts w:ascii="Times New Roman" w:hAnsi="Times New Roman" w:cs="Times New Roman"/>
          <w:i/>
          <w:iCs/>
          <w:sz w:val="24"/>
          <w:szCs w:val="24"/>
        </w:rPr>
        <w:t>«использую дифференцированные</w:t>
      </w:r>
      <w:proofErr w:type="gramEnd"/>
      <w:r w:rsidRPr="00826968">
        <w:rPr>
          <w:rFonts w:ascii="Times New Roman" w:hAnsi="Times New Roman" w:cs="Times New Roman"/>
          <w:i/>
          <w:iCs/>
          <w:sz w:val="24"/>
          <w:szCs w:val="24"/>
        </w:rPr>
        <w:t xml:space="preserve"> задания, карточки»)</w:t>
      </w:r>
      <w:r w:rsidRPr="00826968">
        <w:rPr>
          <w:rFonts w:ascii="Times New Roman" w:hAnsi="Times New Roman" w:cs="Times New Roman"/>
          <w:color w:val="000000"/>
          <w:sz w:val="24"/>
          <w:szCs w:val="24"/>
          <w:shd w:val="clear" w:color="auto" w:fill="FFFFFF"/>
        </w:rPr>
        <w:t xml:space="preserve"> и сотрудничают с логопедом</w:t>
      </w:r>
      <w:r w:rsidRPr="00826968">
        <w:rPr>
          <w:rFonts w:ascii="Times New Roman" w:hAnsi="Times New Roman" w:cs="Times New Roman"/>
          <w:i/>
          <w:iCs/>
          <w:sz w:val="24"/>
          <w:szCs w:val="24"/>
        </w:rPr>
        <w:t xml:space="preserve">  («осуществляю взаимодействие с учителем-логопедом»).</w:t>
      </w:r>
    </w:p>
    <w:p w:rsidR="00C24903" w:rsidRPr="00826968" w:rsidRDefault="00C24903" w:rsidP="00826968">
      <w:pPr>
        <w:spacing w:after="0" w:line="240" w:lineRule="auto"/>
        <w:ind w:firstLine="709"/>
        <w:jc w:val="both"/>
        <w:rPr>
          <w:rFonts w:ascii="Times New Roman" w:hAnsi="Times New Roman" w:cs="Times New Roman"/>
          <w:sz w:val="24"/>
          <w:szCs w:val="24"/>
        </w:rPr>
      </w:pPr>
      <w:proofErr w:type="gramStart"/>
      <w:r w:rsidRPr="00826968">
        <w:rPr>
          <w:rFonts w:ascii="Times New Roman" w:hAnsi="Times New Roman" w:cs="Times New Roman"/>
          <w:sz w:val="24"/>
          <w:szCs w:val="24"/>
        </w:rPr>
        <w:t>Ответы учителей и анализ собственного опыта позволяют определить  проблему в оценке качества языкового образования – обращение к количественным результатам выполненных детьми работ (</w:t>
      </w:r>
      <w:r w:rsidRPr="00826968">
        <w:rPr>
          <w:rFonts w:ascii="Times New Roman" w:hAnsi="Times New Roman" w:cs="Times New Roman"/>
          <w:color w:val="000000"/>
          <w:sz w:val="24"/>
          <w:szCs w:val="24"/>
        </w:rPr>
        <w:t>указывают количество учащихся</w:t>
      </w:r>
      <w:r w:rsidRPr="00826968">
        <w:rPr>
          <w:rFonts w:ascii="Times New Roman" w:hAnsi="Times New Roman" w:cs="Times New Roman"/>
          <w:sz w:val="24"/>
          <w:szCs w:val="24"/>
        </w:rPr>
        <w:t xml:space="preserve"> выполнявших работу, количество учащихся выполнивших разными отметками, а также, какие допущены ошибки с точки зрения их характеристики) при этом не выделяют причин появления ошибочного написания в диктанте и не организовывают изучение затруднений в деятельности детей и</w:t>
      </w:r>
      <w:proofErr w:type="gramEnd"/>
      <w:r w:rsidRPr="00826968">
        <w:rPr>
          <w:rFonts w:ascii="Times New Roman" w:hAnsi="Times New Roman" w:cs="Times New Roman"/>
          <w:sz w:val="24"/>
          <w:szCs w:val="24"/>
        </w:rPr>
        <w:t xml:space="preserve"> собственной.</w:t>
      </w:r>
    </w:p>
    <w:p w:rsidR="00C24903" w:rsidRPr="00826968" w:rsidRDefault="00C24903" w:rsidP="00826968">
      <w:pPr>
        <w:pStyle w:val="a3"/>
        <w:shd w:val="clear" w:color="auto" w:fill="FFFFFF"/>
        <w:spacing w:before="0" w:beforeAutospacing="0" w:after="0" w:afterAutospacing="0"/>
        <w:ind w:firstLine="709"/>
        <w:jc w:val="both"/>
      </w:pPr>
      <w:r w:rsidRPr="00826968">
        <w:rPr>
          <w:color w:val="000000"/>
        </w:rPr>
        <w:t xml:space="preserve">В связи с этим возникла  необходимость </w:t>
      </w:r>
      <w:r w:rsidRPr="00826968">
        <w:t xml:space="preserve">изучить на методическом объединении проблему: </w:t>
      </w:r>
      <w:r w:rsidRPr="00826968">
        <w:rPr>
          <w:color w:val="000000"/>
        </w:rPr>
        <w:t xml:space="preserve"> «Как организовывать учителем экспертную деятельность, чтобы она позволила не только зафиксировать предметные результаты, но и создала условия для изменения деятельности педагога и как результат – повышение качества филологического образования младших школьников?». </w:t>
      </w:r>
    </w:p>
    <w:p w:rsidR="00C24903" w:rsidRPr="00826968" w:rsidRDefault="00C24903" w:rsidP="00826968">
      <w:pPr>
        <w:snapToGrid w:val="0"/>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Деятельность методического объединения была организована по следующим темам:</w:t>
      </w:r>
    </w:p>
    <w:p w:rsidR="00C24903" w:rsidRPr="00826968" w:rsidRDefault="00C24903" w:rsidP="00826968">
      <w:pPr>
        <w:snapToGrid w:val="0"/>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Заседание 1.  «Что такое экспертиза качества языкового образования?»</w:t>
      </w:r>
    </w:p>
    <w:p w:rsidR="00C24903" w:rsidRPr="00826968" w:rsidRDefault="00C24903" w:rsidP="00826968">
      <w:pPr>
        <w:snapToGrid w:val="0"/>
        <w:spacing w:after="0" w:line="240" w:lineRule="auto"/>
        <w:ind w:firstLine="709"/>
        <w:jc w:val="both"/>
        <w:rPr>
          <w:rStyle w:val="c5"/>
          <w:rFonts w:ascii="Times New Roman" w:hAnsi="Times New Roman" w:cs="Times New Roman"/>
          <w:sz w:val="24"/>
          <w:szCs w:val="24"/>
        </w:rPr>
      </w:pPr>
      <w:r w:rsidRPr="00826968">
        <w:rPr>
          <w:rFonts w:ascii="Times New Roman" w:hAnsi="Times New Roman" w:cs="Times New Roman"/>
          <w:sz w:val="24"/>
          <w:szCs w:val="24"/>
        </w:rPr>
        <w:t>Заседание 2.  «Анализ контрольных диктантов учащихся, выяснение причин затруднений  языкового образования у детей?»</w:t>
      </w:r>
    </w:p>
    <w:p w:rsidR="00C24903" w:rsidRPr="00826968" w:rsidRDefault="00C24903" w:rsidP="00826968">
      <w:pPr>
        <w:pStyle w:val="a3"/>
        <w:shd w:val="clear" w:color="auto" w:fill="FFFFFF"/>
        <w:spacing w:before="0" w:beforeAutospacing="0" w:after="0" w:afterAutospacing="0"/>
        <w:ind w:firstLine="709"/>
        <w:jc w:val="both"/>
        <w:rPr>
          <w:rStyle w:val="c5"/>
          <w:color w:val="000000"/>
        </w:rPr>
      </w:pPr>
      <w:r w:rsidRPr="00826968">
        <w:rPr>
          <w:rStyle w:val="c5"/>
          <w:color w:val="000000"/>
        </w:rPr>
        <w:t>Заседание 3.«Разработка инструментария, общих подходов по совершенствованию экспертизы языкового образования».</w:t>
      </w:r>
    </w:p>
    <w:p w:rsidR="00C24903" w:rsidRPr="00826968" w:rsidRDefault="00C24903" w:rsidP="00826968">
      <w:pPr>
        <w:pStyle w:val="a3"/>
        <w:shd w:val="clear" w:color="auto" w:fill="FFFFFF"/>
        <w:spacing w:before="0" w:beforeAutospacing="0" w:after="0" w:afterAutospacing="0"/>
        <w:ind w:firstLine="709"/>
        <w:jc w:val="both"/>
        <w:rPr>
          <w:rStyle w:val="c5"/>
          <w:color w:val="000000"/>
        </w:rPr>
      </w:pPr>
      <w:r w:rsidRPr="00826968">
        <w:rPr>
          <w:rStyle w:val="c5"/>
          <w:color w:val="000000"/>
        </w:rPr>
        <w:t xml:space="preserve">Заседание 4. «Мониторинг собственного опыта </w:t>
      </w:r>
      <w:r w:rsidRPr="00826968">
        <w:t>в осуществлении экспертизы качества языкового образования</w:t>
      </w:r>
      <w:r w:rsidRPr="00826968">
        <w:rPr>
          <w:rStyle w:val="c5"/>
          <w:color w:val="000000"/>
        </w:rPr>
        <w:t>».</w:t>
      </w:r>
    </w:p>
    <w:p w:rsidR="00C24903" w:rsidRPr="00826968" w:rsidRDefault="00C24903" w:rsidP="00826968">
      <w:pPr>
        <w:pStyle w:val="a3"/>
        <w:shd w:val="clear" w:color="auto" w:fill="FFFFFF"/>
        <w:spacing w:before="0" w:beforeAutospacing="0" w:after="0" w:afterAutospacing="0"/>
        <w:ind w:firstLine="709"/>
        <w:jc w:val="both"/>
        <w:rPr>
          <w:rStyle w:val="c5"/>
          <w:color w:val="000000"/>
        </w:rPr>
      </w:pPr>
      <w:r w:rsidRPr="00826968">
        <w:rPr>
          <w:rStyle w:val="c5"/>
          <w:color w:val="000000"/>
        </w:rPr>
        <w:t>Заседание 5. «Анализ детских работ - ресурс изменения методической деятельности в повышении качества языкового образования».</w:t>
      </w:r>
    </w:p>
    <w:p w:rsidR="00C24903" w:rsidRPr="00826968" w:rsidRDefault="00C24903" w:rsidP="00826968">
      <w:pPr>
        <w:pStyle w:val="a3"/>
        <w:shd w:val="clear" w:color="auto" w:fill="FFFFFF"/>
        <w:spacing w:before="0" w:beforeAutospacing="0" w:after="0" w:afterAutospacing="0"/>
        <w:ind w:firstLine="709"/>
        <w:jc w:val="both"/>
      </w:pPr>
      <w:r w:rsidRPr="00826968">
        <w:rPr>
          <w:rStyle w:val="c5"/>
          <w:color w:val="000000"/>
        </w:rPr>
        <w:t>Заседание 6. «Использование учителем экспертных действий филологического образования в повышении его качества</w:t>
      </w:r>
      <w:r w:rsidRPr="00826968">
        <w:t>».</w:t>
      </w:r>
    </w:p>
    <w:p w:rsidR="00C24903" w:rsidRPr="00826968" w:rsidRDefault="00C24903" w:rsidP="00826968">
      <w:pPr>
        <w:pStyle w:val="a3"/>
        <w:shd w:val="clear" w:color="auto" w:fill="FFFFFF"/>
        <w:spacing w:before="0" w:beforeAutospacing="0" w:after="0" w:afterAutospacing="0"/>
        <w:ind w:firstLine="709"/>
        <w:jc w:val="both"/>
      </w:pPr>
      <w:r w:rsidRPr="00826968">
        <w:t>Предложенные темы заседаний с точки зрения наставничества представляют взаимосвязанные, взаимообусловленные, а также последовательные действия, составляющие экспертную деятельность учителя:</w:t>
      </w:r>
    </w:p>
    <w:p w:rsidR="00C24903" w:rsidRPr="00826968" w:rsidRDefault="00C24903" w:rsidP="00826968">
      <w:pPr>
        <w:pStyle w:val="a3"/>
        <w:shd w:val="clear" w:color="auto" w:fill="FFFFFF"/>
        <w:spacing w:before="0" w:beforeAutospacing="0" w:after="0" w:afterAutospacing="0"/>
        <w:ind w:firstLine="709"/>
        <w:jc w:val="both"/>
      </w:pPr>
      <w:r w:rsidRPr="00826968">
        <w:t xml:space="preserve">- диагностика и оценка профессиональных (квалификационных, </w:t>
      </w:r>
      <w:proofErr w:type="spellStart"/>
      <w:r w:rsidRPr="00826968">
        <w:t>компетентностных</w:t>
      </w:r>
      <w:proofErr w:type="spellEnd"/>
      <w:r w:rsidRPr="00826968">
        <w:t>) дефицитов педагогов в контексте реализации профессионального стандарта педагога, а также требований ФГОС НОО [3];</w:t>
      </w:r>
    </w:p>
    <w:p w:rsidR="00C24903" w:rsidRPr="00826968" w:rsidRDefault="00C24903" w:rsidP="00826968">
      <w:pPr>
        <w:pStyle w:val="a3"/>
        <w:shd w:val="clear" w:color="auto" w:fill="FFFFFF"/>
        <w:spacing w:before="0" w:beforeAutospacing="0" w:after="0" w:afterAutospacing="0"/>
        <w:ind w:firstLine="709"/>
        <w:jc w:val="both"/>
      </w:pPr>
      <w:r w:rsidRPr="00826968">
        <w:lastRenderedPageBreak/>
        <w:t xml:space="preserve">- анализ, </w:t>
      </w:r>
      <w:proofErr w:type="spellStart"/>
      <w:r w:rsidRPr="00826968">
        <w:t>индентификация</w:t>
      </w:r>
      <w:proofErr w:type="spellEnd"/>
      <w:r w:rsidRPr="00826968">
        <w:t xml:space="preserve"> и осознание учителями профессиональных (квалификационных, </w:t>
      </w:r>
      <w:proofErr w:type="spellStart"/>
      <w:r w:rsidRPr="00826968">
        <w:t>компетентностных</w:t>
      </w:r>
      <w:proofErr w:type="spellEnd"/>
      <w:r w:rsidRPr="00826968">
        <w:t>) дефицитов;</w:t>
      </w:r>
    </w:p>
    <w:p w:rsidR="00C24903" w:rsidRPr="00826968" w:rsidRDefault="00C24903" w:rsidP="00826968">
      <w:pPr>
        <w:pStyle w:val="a3"/>
        <w:shd w:val="clear" w:color="auto" w:fill="FFFFFF"/>
        <w:spacing w:before="0" w:beforeAutospacing="0" w:after="0" w:afterAutospacing="0"/>
        <w:ind w:firstLine="709"/>
        <w:jc w:val="both"/>
      </w:pPr>
      <w:r w:rsidRPr="00826968">
        <w:t xml:space="preserve">- определение и реализация оптимальных и конструктивных способов устранения профессиональных проблемных зон, а также преодоления затруднений и </w:t>
      </w:r>
      <w:proofErr w:type="spellStart"/>
      <w:r w:rsidRPr="00826968">
        <w:t>компетентностных</w:t>
      </w:r>
      <w:proofErr w:type="spellEnd"/>
      <w:r w:rsidRPr="00826968">
        <w:t xml:space="preserve"> дефицитов;</w:t>
      </w:r>
    </w:p>
    <w:p w:rsidR="00C24903" w:rsidRPr="00826968" w:rsidRDefault="00C24903" w:rsidP="00826968">
      <w:pPr>
        <w:pStyle w:val="a3"/>
        <w:shd w:val="clear" w:color="auto" w:fill="FFFFFF"/>
        <w:spacing w:before="0" w:beforeAutospacing="0" w:after="0" w:afterAutospacing="0"/>
        <w:ind w:firstLine="709"/>
        <w:jc w:val="both"/>
      </w:pPr>
      <w:r w:rsidRPr="00826968">
        <w:t>- оказание различных видов персонифицированной поддержки педагогам (методической, психологической, научной, информационной и пр.).</w:t>
      </w:r>
    </w:p>
    <w:p w:rsidR="00C24903" w:rsidRPr="00826968" w:rsidRDefault="00C24903" w:rsidP="00826968">
      <w:pPr>
        <w:spacing w:after="0" w:line="240" w:lineRule="auto"/>
        <w:ind w:firstLine="709"/>
        <w:jc w:val="both"/>
        <w:rPr>
          <w:rFonts w:ascii="Times New Roman" w:hAnsi="Times New Roman" w:cs="Times New Roman"/>
          <w:sz w:val="24"/>
          <w:szCs w:val="24"/>
        </w:rPr>
      </w:pPr>
      <w:r w:rsidRPr="00826968">
        <w:rPr>
          <w:rFonts w:ascii="Times New Roman" w:hAnsi="Times New Roman" w:cs="Times New Roman"/>
          <w:sz w:val="24"/>
          <w:szCs w:val="24"/>
        </w:rPr>
        <w:t>Таким образом, методическое объединение как форма реализации  наставничества позволит повысить рост профессионального мастерства педагогов в организации экспертной деятельности и</w:t>
      </w:r>
      <w:r w:rsidRPr="00826968">
        <w:rPr>
          <w:rFonts w:ascii="Times New Roman" w:hAnsi="Times New Roman" w:cs="Times New Roman"/>
          <w:color w:val="000000"/>
          <w:sz w:val="24"/>
          <w:szCs w:val="24"/>
        </w:rPr>
        <w:t xml:space="preserve"> качество филологического образования младших школьников</w:t>
      </w:r>
      <w:r w:rsidRPr="00826968">
        <w:rPr>
          <w:rFonts w:ascii="Times New Roman" w:hAnsi="Times New Roman" w:cs="Times New Roman"/>
          <w:sz w:val="24"/>
          <w:szCs w:val="24"/>
        </w:rPr>
        <w:t xml:space="preserve">. В основе работы лежат не только отношения более компетентного, старшего, обладающего знанием, опытом и мудростью наставника и подопечного, но и группы педагогов, для которых актуальна мотивирующая обучающая среда, индивидуальная поддержка и методическое сопровождение, предполагающая долговременность, наличие общего интереса, взаимного уважения и доверия, </w:t>
      </w:r>
      <w:proofErr w:type="spellStart"/>
      <w:r w:rsidRPr="00826968">
        <w:rPr>
          <w:rFonts w:ascii="Times New Roman" w:hAnsi="Times New Roman" w:cs="Times New Roman"/>
          <w:sz w:val="24"/>
          <w:szCs w:val="24"/>
        </w:rPr>
        <w:t>эмпатию</w:t>
      </w:r>
      <w:proofErr w:type="spellEnd"/>
      <w:r w:rsidRPr="00826968">
        <w:rPr>
          <w:rFonts w:ascii="Times New Roman" w:hAnsi="Times New Roman" w:cs="Times New Roman"/>
          <w:sz w:val="24"/>
          <w:szCs w:val="24"/>
        </w:rPr>
        <w:t>.</w:t>
      </w:r>
    </w:p>
    <w:p w:rsidR="008E683E" w:rsidRPr="00826968" w:rsidRDefault="008E683E" w:rsidP="00826968">
      <w:pPr>
        <w:spacing w:after="0" w:line="240" w:lineRule="auto"/>
        <w:ind w:firstLine="709"/>
        <w:jc w:val="both"/>
        <w:rPr>
          <w:rFonts w:ascii="Times New Roman" w:hAnsi="Times New Roman" w:cs="Times New Roman"/>
          <w:sz w:val="24"/>
          <w:szCs w:val="24"/>
        </w:rPr>
      </w:pPr>
    </w:p>
    <w:p w:rsidR="00C24903" w:rsidRPr="00826968" w:rsidRDefault="00C24903" w:rsidP="00826968">
      <w:pPr>
        <w:spacing w:after="0" w:line="240" w:lineRule="auto"/>
        <w:ind w:firstLine="709"/>
        <w:jc w:val="center"/>
        <w:rPr>
          <w:rFonts w:ascii="Times New Roman" w:hAnsi="Times New Roman" w:cs="Times New Roman"/>
          <w:sz w:val="24"/>
          <w:szCs w:val="24"/>
        </w:rPr>
      </w:pPr>
      <w:r w:rsidRPr="00826968">
        <w:rPr>
          <w:rFonts w:ascii="Times New Roman" w:hAnsi="Times New Roman" w:cs="Times New Roman"/>
          <w:sz w:val="24"/>
          <w:szCs w:val="24"/>
        </w:rPr>
        <w:t>Список литературы:</w:t>
      </w:r>
    </w:p>
    <w:p w:rsidR="00C24903" w:rsidRPr="00826968" w:rsidRDefault="00C24903" w:rsidP="00826968">
      <w:pPr>
        <w:pStyle w:val="a4"/>
        <w:numPr>
          <w:ilvl w:val="0"/>
          <w:numId w:val="1"/>
        </w:numPr>
        <w:spacing w:after="0" w:line="240" w:lineRule="auto"/>
        <w:ind w:left="714" w:hanging="357"/>
        <w:jc w:val="both"/>
        <w:rPr>
          <w:rFonts w:ascii="Times New Roman" w:hAnsi="Times New Roman" w:cs="Times New Roman"/>
          <w:sz w:val="24"/>
          <w:szCs w:val="24"/>
          <w:shd w:val="clear" w:color="auto" w:fill="FFFFFF"/>
        </w:rPr>
      </w:pPr>
      <w:r w:rsidRPr="00826968">
        <w:rPr>
          <w:rFonts w:ascii="Times New Roman" w:hAnsi="Times New Roman" w:cs="Times New Roman"/>
          <w:sz w:val="24"/>
          <w:szCs w:val="24"/>
          <w:shd w:val="clear" w:color="auto" w:fill="FFFFFF"/>
        </w:rPr>
        <w:t>Иванов Д.А. Экспертиза в образовании: учеб</w:t>
      </w:r>
      <w:proofErr w:type="gramStart"/>
      <w:r w:rsidRPr="00826968">
        <w:rPr>
          <w:rFonts w:ascii="Times New Roman" w:hAnsi="Times New Roman" w:cs="Times New Roman"/>
          <w:sz w:val="24"/>
          <w:szCs w:val="24"/>
          <w:shd w:val="clear" w:color="auto" w:fill="FFFFFF"/>
        </w:rPr>
        <w:t>.</w:t>
      </w:r>
      <w:proofErr w:type="gramEnd"/>
      <w:r w:rsidRPr="00826968">
        <w:rPr>
          <w:rFonts w:ascii="Times New Roman" w:hAnsi="Times New Roman" w:cs="Times New Roman"/>
          <w:sz w:val="24"/>
          <w:szCs w:val="24"/>
          <w:shd w:val="clear" w:color="auto" w:fill="FFFFFF"/>
        </w:rPr>
        <w:t xml:space="preserve"> </w:t>
      </w:r>
      <w:proofErr w:type="spellStart"/>
      <w:proofErr w:type="gramStart"/>
      <w:r w:rsidRPr="00826968">
        <w:rPr>
          <w:rFonts w:ascii="Times New Roman" w:hAnsi="Times New Roman" w:cs="Times New Roman"/>
          <w:sz w:val="24"/>
          <w:szCs w:val="24"/>
          <w:shd w:val="clear" w:color="auto" w:fill="FFFFFF"/>
        </w:rPr>
        <w:t>п</w:t>
      </w:r>
      <w:proofErr w:type="gramEnd"/>
      <w:r w:rsidRPr="00826968">
        <w:rPr>
          <w:rFonts w:ascii="Times New Roman" w:hAnsi="Times New Roman" w:cs="Times New Roman"/>
          <w:sz w:val="24"/>
          <w:szCs w:val="24"/>
          <w:shd w:val="clear" w:color="auto" w:fill="FFFFFF"/>
        </w:rPr>
        <w:t>особ</w:t>
      </w:r>
      <w:proofErr w:type="spellEnd"/>
      <w:r w:rsidRPr="00826968">
        <w:rPr>
          <w:rFonts w:ascii="Times New Roman" w:hAnsi="Times New Roman" w:cs="Times New Roman"/>
          <w:sz w:val="24"/>
          <w:szCs w:val="24"/>
          <w:shd w:val="clear" w:color="auto" w:fill="FFFFFF"/>
        </w:rPr>
        <w:t>. для студ. высших учебных заведений / Д.А. Иванов. — М.</w:t>
      </w:r>
      <w:proofErr w:type="gramStart"/>
      <w:r w:rsidRPr="00826968">
        <w:rPr>
          <w:rFonts w:ascii="Times New Roman" w:hAnsi="Times New Roman" w:cs="Times New Roman"/>
          <w:sz w:val="24"/>
          <w:szCs w:val="24"/>
          <w:shd w:val="clear" w:color="auto" w:fill="FFFFFF"/>
        </w:rPr>
        <w:t xml:space="preserve"> :</w:t>
      </w:r>
      <w:proofErr w:type="gramEnd"/>
      <w:r w:rsidRPr="00826968">
        <w:rPr>
          <w:rFonts w:ascii="Times New Roman" w:hAnsi="Times New Roman" w:cs="Times New Roman"/>
          <w:sz w:val="24"/>
          <w:szCs w:val="24"/>
          <w:shd w:val="clear" w:color="auto" w:fill="FFFFFF"/>
        </w:rPr>
        <w:t xml:space="preserve"> Изд. центр «Академия», 2008. — 336 с.</w:t>
      </w:r>
    </w:p>
    <w:p w:rsidR="00C24903" w:rsidRPr="00826968" w:rsidRDefault="00C24903" w:rsidP="00826968">
      <w:pPr>
        <w:pStyle w:val="a4"/>
        <w:numPr>
          <w:ilvl w:val="0"/>
          <w:numId w:val="1"/>
        </w:numPr>
        <w:spacing w:after="0" w:line="240" w:lineRule="auto"/>
        <w:ind w:left="714" w:hanging="357"/>
        <w:jc w:val="both"/>
        <w:rPr>
          <w:rFonts w:ascii="Times New Roman" w:hAnsi="Times New Roman" w:cs="Times New Roman"/>
          <w:sz w:val="24"/>
          <w:szCs w:val="24"/>
          <w:shd w:val="clear" w:color="auto" w:fill="FFFFFF"/>
        </w:rPr>
      </w:pPr>
      <w:r w:rsidRPr="00826968">
        <w:rPr>
          <w:rFonts w:ascii="Times New Roman" w:hAnsi="Times New Roman" w:cs="Times New Roman"/>
          <w:sz w:val="24"/>
          <w:szCs w:val="24"/>
        </w:rPr>
        <w:t xml:space="preserve">Распоряжение </w:t>
      </w:r>
      <w:proofErr w:type="spellStart"/>
      <w:r w:rsidRPr="00826968">
        <w:rPr>
          <w:rFonts w:ascii="Times New Roman" w:hAnsi="Times New Roman" w:cs="Times New Roman"/>
          <w:sz w:val="24"/>
          <w:szCs w:val="24"/>
        </w:rPr>
        <w:t>Минпросвещения</w:t>
      </w:r>
      <w:proofErr w:type="spellEnd"/>
      <w:r w:rsidRPr="00826968">
        <w:rPr>
          <w:rFonts w:ascii="Times New Roman" w:hAnsi="Times New Roman" w:cs="Times New Roman"/>
          <w:sz w:val="24"/>
          <w:szCs w:val="24"/>
        </w:rPr>
        <w:t xml:space="preserve"> России от 25.12.2019 N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w:t>
      </w:r>
      <w:proofErr w:type="gramStart"/>
      <w:r w:rsidRPr="00826968">
        <w:rPr>
          <w:rFonts w:ascii="Times New Roman" w:hAnsi="Times New Roman" w:cs="Times New Roman"/>
          <w:sz w:val="24"/>
          <w:szCs w:val="24"/>
        </w:rPr>
        <w:t>обучающимися</w:t>
      </w:r>
      <w:proofErr w:type="gramEnd"/>
      <w:r w:rsidRPr="00826968">
        <w:rPr>
          <w:rFonts w:ascii="Times New Roman" w:hAnsi="Times New Roman" w:cs="Times New Roman"/>
          <w:sz w:val="24"/>
          <w:szCs w:val="24"/>
        </w:rPr>
        <w:t>"</w:t>
      </w:r>
    </w:p>
    <w:p w:rsidR="00C24903" w:rsidRPr="00826968" w:rsidRDefault="00C24903" w:rsidP="00826968">
      <w:pPr>
        <w:pStyle w:val="a4"/>
        <w:numPr>
          <w:ilvl w:val="0"/>
          <w:numId w:val="1"/>
        </w:numPr>
        <w:spacing w:after="0" w:line="240" w:lineRule="auto"/>
        <w:ind w:left="714" w:hanging="357"/>
        <w:jc w:val="both"/>
        <w:rPr>
          <w:rFonts w:ascii="Times New Roman" w:hAnsi="Times New Roman" w:cs="Times New Roman"/>
          <w:sz w:val="24"/>
          <w:szCs w:val="24"/>
          <w:shd w:val="clear" w:color="auto" w:fill="FFFFFF"/>
        </w:rPr>
      </w:pPr>
      <w:r w:rsidRPr="00826968">
        <w:rPr>
          <w:rFonts w:ascii="Times New Roman" w:hAnsi="Times New Roman" w:cs="Times New Roman"/>
          <w:sz w:val="24"/>
          <w:szCs w:val="24"/>
        </w:rPr>
        <w:t>Стратегия развития воспитания в Российской Федерации до 2025 года, утвержденной распоряжением Правительства Российской Федерации от 29 мая 2015 г. № 996-р;</w:t>
      </w:r>
    </w:p>
    <w:p w:rsidR="00C24903" w:rsidRPr="00826968" w:rsidRDefault="00C24903" w:rsidP="00826968">
      <w:pPr>
        <w:pStyle w:val="a4"/>
        <w:numPr>
          <w:ilvl w:val="0"/>
          <w:numId w:val="1"/>
        </w:numPr>
        <w:spacing w:after="0" w:line="240" w:lineRule="auto"/>
        <w:jc w:val="both"/>
        <w:rPr>
          <w:rFonts w:ascii="Times New Roman" w:hAnsi="Times New Roman" w:cs="Times New Roman"/>
          <w:sz w:val="24"/>
          <w:szCs w:val="24"/>
        </w:rPr>
      </w:pPr>
      <w:r w:rsidRPr="00826968">
        <w:rPr>
          <w:rFonts w:ascii="Times New Roman" w:hAnsi="Times New Roman" w:cs="Times New Roman"/>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p>
    <w:p w:rsidR="00C24903" w:rsidRPr="00826968" w:rsidRDefault="00C24903" w:rsidP="00826968">
      <w:pPr>
        <w:pStyle w:val="a4"/>
        <w:numPr>
          <w:ilvl w:val="0"/>
          <w:numId w:val="1"/>
        </w:numPr>
        <w:spacing w:after="0" w:line="240" w:lineRule="auto"/>
        <w:ind w:left="714" w:hanging="357"/>
        <w:jc w:val="both"/>
        <w:rPr>
          <w:rFonts w:ascii="Times New Roman" w:hAnsi="Times New Roman" w:cs="Times New Roman"/>
          <w:sz w:val="24"/>
          <w:szCs w:val="24"/>
          <w:shd w:val="clear" w:color="auto" w:fill="FFFFFF"/>
        </w:rPr>
      </w:pPr>
      <w:r w:rsidRPr="00826968">
        <w:rPr>
          <w:rFonts w:ascii="Times New Roman" w:hAnsi="Times New Roman" w:cs="Times New Roman"/>
          <w:sz w:val="24"/>
          <w:szCs w:val="24"/>
        </w:rPr>
        <w:t>Федеральный закон "Об образовании в Российской Федерации" от 29.12.2012 N 273-ФЗ, ст. 28, 47, 48</w:t>
      </w:r>
    </w:p>
    <w:p w:rsidR="00C24903" w:rsidRPr="00826968" w:rsidRDefault="00C24903" w:rsidP="00826968">
      <w:pPr>
        <w:pStyle w:val="a4"/>
        <w:numPr>
          <w:ilvl w:val="0"/>
          <w:numId w:val="1"/>
        </w:numPr>
        <w:spacing w:after="0" w:line="240" w:lineRule="auto"/>
        <w:ind w:left="714" w:hanging="357"/>
        <w:jc w:val="both"/>
        <w:rPr>
          <w:rFonts w:ascii="Times New Roman" w:hAnsi="Times New Roman" w:cs="Times New Roman"/>
          <w:sz w:val="24"/>
          <w:szCs w:val="24"/>
          <w:shd w:val="clear" w:color="auto" w:fill="FFFFFF"/>
        </w:rPr>
      </w:pPr>
      <w:r w:rsidRPr="00826968">
        <w:rPr>
          <w:rFonts w:ascii="Times New Roman" w:hAnsi="Times New Roman" w:cs="Times New Roman"/>
          <w:sz w:val="24"/>
          <w:szCs w:val="24"/>
        </w:rPr>
        <w:t>ФГОС НОО</w:t>
      </w:r>
      <w:r w:rsidRPr="00826968">
        <w:rPr>
          <w:rFonts w:ascii="Times New Roman" w:hAnsi="Times New Roman" w:cs="Times New Roman"/>
          <w:color w:val="000000"/>
          <w:sz w:val="24"/>
          <w:szCs w:val="24"/>
        </w:rPr>
        <w:t xml:space="preserve"> (утвержденного приказом Министерства просвещения РФ от 31 мая 2021г. №286</w:t>
      </w:r>
      <w:r w:rsidRPr="00826968">
        <w:rPr>
          <w:rFonts w:ascii="Times New Roman" w:hAnsi="Times New Roman" w:cs="Times New Roman"/>
          <w:sz w:val="24"/>
          <w:szCs w:val="24"/>
        </w:rPr>
        <w:t>)</w:t>
      </w:r>
    </w:p>
    <w:p w:rsidR="00C24903" w:rsidRPr="00826968" w:rsidRDefault="00C24903" w:rsidP="00826968">
      <w:pPr>
        <w:spacing w:line="240" w:lineRule="auto"/>
        <w:ind w:firstLine="709"/>
        <w:jc w:val="both"/>
        <w:rPr>
          <w:rFonts w:ascii="Times New Roman" w:hAnsi="Times New Roman" w:cs="Times New Roman"/>
          <w:sz w:val="24"/>
          <w:szCs w:val="24"/>
        </w:rPr>
      </w:pPr>
    </w:p>
    <w:sectPr w:rsidR="00C24903" w:rsidRPr="00826968" w:rsidSect="008E68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04D1"/>
    <w:multiLevelType w:val="hybridMultilevel"/>
    <w:tmpl w:val="8386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3D1CAC"/>
    <w:multiLevelType w:val="multilevel"/>
    <w:tmpl w:val="5C5A4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DC5A2D"/>
    <w:multiLevelType w:val="multilevel"/>
    <w:tmpl w:val="6FD4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0B2C78"/>
    <w:multiLevelType w:val="hybridMultilevel"/>
    <w:tmpl w:val="8386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0B"/>
    <w:rsid w:val="00050113"/>
    <w:rsid w:val="000D4E79"/>
    <w:rsid w:val="000D5969"/>
    <w:rsid w:val="00162274"/>
    <w:rsid w:val="001808C0"/>
    <w:rsid w:val="00183BB2"/>
    <w:rsid w:val="00227E84"/>
    <w:rsid w:val="00251D27"/>
    <w:rsid w:val="00295903"/>
    <w:rsid w:val="0029670A"/>
    <w:rsid w:val="00297F53"/>
    <w:rsid w:val="002B1AAF"/>
    <w:rsid w:val="002C3984"/>
    <w:rsid w:val="00331B84"/>
    <w:rsid w:val="00331F67"/>
    <w:rsid w:val="00335B0B"/>
    <w:rsid w:val="0039038E"/>
    <w:rsid w:val="003976DB"/>
    <w:rsid w:val="003C7274"/>
    <w:rsid w:val="003D142A"/>
    <w:rsid w:val="0045246C"/>
    <w:rsid w:val="00463BBA"/>
    <w:rsid w:val="00485452"/>
    <w:rsid w:val="004D6BF8"/>
    <w:rsid w:val="005166DB"/>
    <w:rsid w:val="005A6CDF"/>
    <w:rsid w:val="005C45E5"/>
    <w:rsid w:val="006409AB"/>
    <w:rsid w:val="0065117C"/>
    <w:rsid w:val="006674D1"/>
    <w:rsid w:val="00687B3D"/>
    <w:rsid w:val="006A207B"/>
    <w:rsid w:val="006B7706"/>
    <w:rsid w:val="006F11DB"/>
    <w:rsid w:val="006F3FD6"/>
    <w:rsid w:val="00731BBA"/>
    <w:rsid w:val="007342C3"/>
    <w:rsid w:val="007915F6"/>
    <w:rsid w:val="00792637"/>
    <w:rsid w:val="007957B9"/>
    <w:rsid w:val="007D67F2"/>
    <w:rsid w:val="007F3152"/>
    <w:rsid w:val="0080130B"/>
    <w:rsid w:val="00801B71"/>
    <w:rsid w:val="00826968"/>
    <w:rsid w:val="00835B8E"/>
    <w:rsid w:val="00840D9F"/>
    <w:rsid w:val="008A2C3B"/>
    <w:rsid w:val="008A40C4"/>
    <w:rsid w:val="008E683E"/>
    <w:rsid w:val="0090716A"/>
    <w:rsid w:val="009136F4"/>
    <w:rsid w:val="00914C64"/>
    <w:rsid w:val="00927F6F"/>
    <w:rsid w:val="00930BBA"/>
    <w:rsid w:val="009C67AD"/>
    <w:rsid w:val="009E239A"/>
    <w:rsid w:val="00A11C0B"/>
    <w:rsid w:val="00A2784E"/>
    <w:rsid w:val="00A9267E"/>
    <w:rsid w:val="00AB14D8"/>
    <w:rsid w:val="00AD560D"/>
    <w:rsid w:val="00B05E8B"/>
    <w:rsid w:val="00B87704"/>
    <w:rsid w:val="00BA4602"/>
    <w:rsid w:val="00BE710C"/>
    <w:rsid w:val="00C24903"/>
    <w:rsid w:val="00C24B80"/>
    <w:rsid w:val="00C7047B"/>
    <w:rsid w:val="00CB514E"/>
    <w:rsid w:val="00CC0BB2"/>
    <w:rsid w:val="00CC42B5"/>
    <w:rsid w:val="00CE0D79"/>
    <w:rsid w:val="00CE49DB"/>
    <w:rsid w:val="00D00CA0"/>
    <w:rsid w:val="00D22747"/>
    <w:rsid w:val="00D374AE"/>
    <w:rsid w:val="00D733C4"/>
    <w:rsid w:val="00D83787"/>
    <w:rsid w:val="00DE357C"/>
    <w:rsid w:val="00DE4079"/>
    <w:rsid w:val="00DF464F"/>
    <w:rsid w:val="00E25799"/>
    <w:rsid w:val="00F10271"/>
    <w:rsid w:val="00FC2BF8"/>
    <w:rsid w:val="00FF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0B"/>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1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AB14D8"/>
  </w:style>
  <w:style w:type="character" w:customStyle="1" w:styleId="c1">
    <w:name w:val="c1"/>
    <w:uiPriority w:val="99"/>
    <w:rsid w:val="00295903"/>
  </w:style>
  <w:style w:type="paragraph" w:customStyle="1" w:styleId="Pa19">
    <w:name w:val="Pa19"/>
    <w:basedOn w:val="a"/>
    <w:next w:val="a"/>
    <w:uiPriority w:val="99"/>
    <w:rsid w:val="00295903"/>
    <w:pPr>
      <w:autoSpaceDE w:val="0"/>
      <w:autoSpaceDN w:val="0"/>
      <w:adjustRightInd w:val="0"/>
      <w:spacing w:after="0" w:line="241" w:lineRule="atLeast"/>
    </w:pPr>
    <w:rPr>
      <w:sz w:val="24"/>
      <w:szCs w:val="24"/>
    </w:rPr>
  </w:style>
  <w:style w:type="paragraph" w:customStyle="1" w:styleId="Pa10">
    <w:name w:val="Pa10"/>
    <w:basedOn w:val="a"/>
    <w:next w:val="a"/>
    <w:uiPriority w:val="99"/>
    <w:rsid w:val="00295903"/>
    <w:pPr>
      <w:autoSpaceDE w:val="0"/>
      <w:autoSpaceDN w:val="0"/>
      <w:adjustRightInd w:val="0"/>
      <w:spacing w:after="0" w:line="216" w:lineRule="atLeast"/>
    </w:pPr>
    <w:rPr>
      <w:sz w:val="24"/>
      <w:szCs w:val="24"/>
    </w:rPr>
  </w:style>
  <w:style w:type="paragraph" w:styleId="a4">
    <w:name w:val="List Paragraph"/>
    <w:basedOn w:val="a"/>
    <w:uiPriority w:val="99"/>
    <w:qFormat/>
    <w:rsid w:val="00DE357C"/>
    <w:pPr>
      <w:ind w:left="720"/>
    </w:pPr>
  </w:style>
  <w:style w:type="paragraph" w:customStyle="1" w:styleId="Default">
    <w:name w:val="Default"/>
    <w:uiPriority w:val="99"/>
    <w:rsid w:val="007D67F2"/>
    <w:pPr>
      <w:autoSpaceDE w:val="0"/>
      <w:autoSpaceDN w:val="0"/>
      <w:adjustRightInd w:val="0"/>
    </w:pPr>
    <w:rPr>
      <w:rFonts w:cs="Calibri"/>
      <w:color w:val="000000"/>
      <w:sz w:val="24"/>
      <w:szCs w:val="24"/>
    </w:rPr>
  </w:style>
  <w:style w:type="character" w:styleId="a5">
    <w:name w:val="Hyperlink"/>
    <w:basedOn w:val="a0"/>
    <w:uiPriority w:val="99"/>
    <w:rsid w:val="007D67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0B"/>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1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AB14D8"/>
  </w:style>
  <w:style w:type="character" w:customStyle="1" w:styleId="c1">
    <w:name w:val="c1"/>
    <w:uiPriority w:val="99"/>
    <w:rsid w:val="00295903"/>
  </w:style>
  <w:style w:type="paragraph" w:customStyle="1" w:styleId="Pa19">
    <w:name w:val="Pa19"/>
    <w:basedOn w:val="a"/>
    <w:next w:val="a"/>
    <w:uiPriority w:val="99"/>
    <w:rsid w:val="00295903"/>
    <w:pPr>
      <w:autoSpaceDE w:val="0"/>
      <w:autoSpaceDN w:val="0"/>
      <w:adjustRightInd w:val="0"/>
      <w:spacing w:after="0" w:line="241" w:lineRule="atLeast"/>
    </w:pPr>
    <w:rPr>
      <w:sz w:val="24"/>
      <w:szCs w:val="24"/>
    </w:rPr>
  </w:style>
  <w:style w:type="paragraph" w:customStyle="1" w:styleId="Pa10">
    <w:name w:val="Pa10"/>
    <w:basedOn w:val="a"/>
    <w:next w:val="a"/>
    <w:uiPriority w:val="99"/>
    <w:rsid w:val="00295903"/>
    <w:pPr>
      <w:autoSpaceDE w:val="0"/>
      <w:autoSpaceDN w:val="0"/>
      <w:adjustRightInd w:val="0"/>
      <w:spacing w:after="0" w:line="216" w:lineRule="atLeast"/>
    </w:pPr>
    <w:rPr>
      <w:sz w:val="24"/>
      <w:szCs w:val="24"/>
    </w:rPr>
  </w:style>
  <w:style w:type="paragraph" w:styleId="a4">
    <w:name w:val="List Paragraph"/>
    <w:basedOn w:val="a"/>
    <w:uiPriority w:val="99"/>
    <w:qFormat/>
    <w:rsid w:val="00DE357C"/>
    <w:pPr>
      <w:ind w:left="720"/>
    </w:pPr>
  </w:style>
  <w:style w:type="paragraph" w:customStyle="1" w:styleId="Default">
    <w:name w:val="Default"/>
    <w:uiPriority w:val="99"/>
    <w:rsid w:val="007D67F2"/>
    <w:pPr>
      <w:autoSpaceDE w:val="0"/>
      <w:autoSpaceDN w:val="0"/>
      <w:adjustRightInd w:val="0"/>
    </w:pPr>
    <w:rPr>
      <w:rFonts w:cs="Calibri"/>
      <w:color w:val="000000"/>
      <w:sz w:val="24"/>
      <w:szCs w:val="24"/>
    </w:rPr>
  </w:style>
  <w:style w:type="character" w:styleId="a5">
    <w:name w:val="Hyperlink"/>
    <w:basedOn w:val="a0"/>
    <w:uiPriority w:val="99"/>
    <w:rsid w:val="007D6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4902">
      <w:marLeft w:val="0"/>
      <w:marRight w:val="0"/>
      <w:marTop w:val="0"/>
      <w:marBottom w:val="0"/>
      <w:divBdr>
        <w:top w:val="none" w:sz="0" w:space="0" w:color="auto"/>
        <w:left w:val="none" w:sz="0" w:space="0" w:color="auto"/>
        <w:bottom w:val="none" w:sz="0" w:space="0" w:color="auto"/>
        <w:right w:val="none" w:sz="0" w:space="0" w:color="auto"/>
      </w:divBdr>
    </w:div>
    <w:div w:id="531574903">
      <w:marLeft w:val="0"/>
      <w:marRight w:val="0"/>
      <w:marTop w:val="0"/>
      <w:marBottom w:val="0"/>
      <w:divBdr>
        <w:top w:val="none" w:sz="0" w:space="0" w:color="auto"/>
        <w:left w:val="none" w:sz="0" w:space="0" w:color="auto"/>
        <w:bottom w:val="none" w:sz="0" w:space="0" w:color="auto"/>
        <w:right w:val="none" w:sz="0" w:space="0" w:color="auto"/>
      </w:divBdr>
    </w:div>
    <w:div w:id="806699775">
      <w:bodyDiv w:val="1"/>
      <w:marLeft w:val="0"/>
      <w:marRight w:val="0"/>
      <w:marTop w:val="0"/>
      <w:marBottom w:val="0"/>
      <w:divBdr>
        <w:top w:val="none" w:sz="0" w:space="0" w:color="auto"/>
        <w:left w:val="none" w:sz="0" w:space="0" w:color="auto"/>
        <w:bottom w:val="none" w:sz="0" w:space="0" w:color="auto"/>
        <w:right w:val="none" w:sz="0" w:space="0" w:color="auto"/>
      </w:divBdr>
      <w:divsChild>
        <w:div w:id="535310328">
          <w:marLeft w:val="0"/>
          <w:marRight w:val="0"/>
          <w:marTop w:val="0"/>
          <w:marBottom w:val="0"/>
          <w:divBdr>
            <w:top w:val="none" w:sz="0" w:space="0" w:color="auto"/>
            <w:left w:val="none" w:sz="0" w:space="0" w:color="auto"/>
            <w:bottom w:val="none" w:sz="0" w:space="0" w:color="auto"/>
            <w:right w:val="none" w:sz="0" w:space="0" w:color="auto"/>
          </w:divBdr>
          <w:divsChild>
            <w:div w:id="1743597705">
              <w:marLeft w:val="0"/>
              <w:marRight w:val="0"/>
              <w:marTop w:val="0"/>
              <w:marBottom w:val="0"/>
              <w:divBdr>
                <w:top w:val="none" w:sz="0" w:space="0" w:color="auto"/>
                <w:left w:val="none" w:sz="0" w:space="0" w:color="auto"/>
                <w:bottom w:val="none" w:sz="0" w:space="0" w:color="auto"/>
                <w:right w:val="none" w:sz="0" w:space="0" w:color="auto"/>
              </w:divBdr>
              <w:divsChild>
                <w:div w:id="618142648">
                  <w:marLeft w:val="0"/>
                  <w:marRight w:val="0"/>
                  <w:marTop w:val="0"/>
                  <w:marBottom w:val="0"/>
                  <w:divBdr>
                    <w:top w:val="none" w:sz="0" w:space="0" w:color="auto"/>
                    <w:left w:val="none" w:sz="0" w:space="0" w:color="auto"/>
                    <w:bottom w:val="none" w:sz="0" w:space="0" w:color="auto"/>
                    <w:right w:val="none" w:sz="0" w:space="0" w:color="auto"/>
                  </w:divBdr>
                  <w:divsChild>
                    <w:div w:id="583075197">
                      <w:marLeft w:val="-292"/>
                      <w:marRight w:val="-292"/>
                      <w:marTop w:val="0"/>
                      <w:marBottom w:val="0"/>
                      <w:divBdr>
                        <w:top w:val="none" w:sz="0" w:space="0" w:color="auto"/>
                        <w:left w:val="none" w:sz="0" w:space="0" w:color="auto"/>
                        <w:bottom w:val="none" w:sz="0" w:space="0" w:color="auto"/>
                        <w:right w:val="none" w:sz="0" w:space="0" w:color="auto"/>
                      </w:divBdr>
                      <w:divsChild>
                        <w:div w:id="1580138677">
                          <w:marLeft w:val="0"/>
                          <w:marRight w:val="0"/>
                          <w:marTop w:val="0"/>
                          <w:marBottom w:val="0"/>
                          <w:divBdr>
                            <w:top w:val="none" w:sz="0" w:space="0" w:color="auto"/>
                            <w:left w:val="none" w:sz="0" w:space="0" w:color="auto"/>
                            <w:bottom w:val="none" w:sz="0" w:space="0" w:color="auto"/>
                            <w:right w:val="none" w:sz="0" w:space="0" w:color="auto"/>
                          </w:divBdr>
                          <w:divsChild>
                            <w:div w:id="124856829">
                              <w:marLeft w:val="0"/>
                              <w:marRight w:val="565"/>
                              <w:marTop w:val="128"/>
                              <w:marBottom w:val="729"/>
                              <w:divBdr>
                                <w:top w:val="none" w:sz="0" w:space="0" w:color="auto"/>
                                <w:left w:val="none" w:sz="0" w:space="0" w:color="auto"/>
                                <w:bottom w:val="none" w:sz="0" w:space="0" w:color="auto"/>
                                <w:right w:val="none" w:sz="0" w:space="0" w:color="auto"/>
                              </w:divBdr>
                              <w:divsChild>
                                <w:div w:id="10371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51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Галина</cp:lastModifiedBy>
  <cp:revision>2</cp:revision>
  <dcterms:created xsi:type="dcterms:W3CDTF">2024-03-29T06:03:00Z</dcterms:created>
  <dcterms:modified xsi:type="dcterms:W3CDTF">2024-03-29T06:03:00Z</dcterms:modified>
</cp:coreProperties>
</file>